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2C06" w14:textId="7032C4DF" w:rsidR="005D4469" w:rsidRDefault="00C765B5" w:rsidP="00FA463B">
      <w:pPr>
        <w:jc w:val="center"/>
        <w:rPr>
          <w:b/>
          <w:bCs/>
          <w:color w:val="1C3438"/>
          <w:sz w:val="32"/>
          <w:szCs w:val="32"/>
        </w:rPr>
      </w:pPr>
      <w:r w:rsidRPr="00C765B5">
        <w:rPr>
          <w:b/>
          <w:bCs/>
          <w:color w:val="1C3438"/>
          <w:sz w:val="32"/>
          <w:szCs w:val="32"/>
        </w:rPr>
        <w:t>Ca</w:t>
      </w:r>
      <w:r w:rsidR="00823CC0">
        <w:rPr>
          <w:b/>
          <w:bCs/>
          <w:color w:val="1C3438"/>
          <w:sz w:val="32"/>
          <w:szCs w:val="32"/>
        </w:rPr>
        <w:t>ll for Studentship Proposals</w:t>
      </w:r>
    </w:p>
    <w:p w14:paraId="1C09C8AF" w14:textId="4D11D358" w:rsidR="00A16722" w:rsidRPr="005D4469" w:rsidRDefault="00A16722" w:rsidP="00A16722">
      <w:pPr>
        <w:rPr>
          <w:b/>
          <w:bCs/>
          <w:color w:val="1C3438"/>
          <w:sz w:val="32"/>
          <w:szCs w:val="32"/>
        </w:rPr>
      </w:pPr>
      <w:r w:rsidRPr="005D4469">
        <w:rPr>
          <w:color w:val="201F1E"/>
          <w:shd w:val="clear" w:color="auto" w:fill="FFFFFF"/>
        </w:rPr>
        <w:t>This is an o</w:t>
      </w:r>
      <w:r w:rsidR="005D4469">
        <w:rPr>
          <w:color w:val="201F1E"/>
          <w:shd w:val="clear" w:color="auto" w:fill="FFFFFF"/>
        </w:rPr>
        <w:t xml:space="preserve">pen call, </w:t>
      </w:r>
      <w:r w:rsidRPr="005D4469">
        <w:rPr>
          <w:color w:val="201F1E"/>
          <w:shd w:val="clear" w:color="auto" w:fill="FFFFFF"/>
        </w:rPr>
        <w:t>to all</w:t>
      </w:r>
      <w:r w:rsidR="00DC0080">
        <w:rPr>
          <w:color w:val="201F1E"/>
          <w:shd w:val="clear" w:color="auto" w:fill="FFFFFF"/>
        </w:rPr>
        <w:t xml:space="preserve"> potential</w:t>
      </w:r>
      <w:r w:rsidRPr="005D4469">
        <w:rPr>
          <w:color w:val="201F1E"/>
          <w:shd w:val="clear" w:color="auto" w:fill="FFFFFF"/>
        </w:rPr>
        <w:t xml:space="preserve"> </w:t>
      </w:r>
      <w:r w:rsidR="005D4469" w:rsidRPr="005D4469">
        <w:rPr>
          <w:color w:val="201F1E"/>
          <w:shd w:val="clear" w:color="auto" w:fill="FFFFFF"/>
        </w:rPr>
        <w:t>AgriFoRwArdS</w:t>
      </w:r>
      <w:r w:rsidRPr="005D4469">
        <w:rPr>
          <w:color w:val="201F1E"/>
          <w:shd w:val="clear" w:color="auto" w:fill="FFFFFF"/>
        </w:rPr>
        <w:t xml:space="preserve"> CDT supervisors</w:t>
      </w:r>
      <w:r w:rsidR="00361D79">
        <w:rPr>
          <w:color w:val="201F1E"/>
          <w:shd w:val="clear" w:color="auto" w:fill="FFFFFF"/>
        </w:rPr>
        <w:t>,</w:t>
      </w:r>
      <w:r w:rsidRPr="005D4469">
        <w:rPr>
          <w:color w:val="201F1E"/>
          <w:shd w:val="clear" w:color="auto" w:fill="FFFFFF"/>
        </w:rPr>
        <w:t xml:space="preserve"> for Studentship Proposals</w:t>
      </w:r>
      <w:r w:rsidR="005D4469">
        <w:rPr>
          <w:color w:val="201F1E"/>
          <w:shd w:val="clear" w:color="auto" w:fill="FFFFFF"/>
        </w:rPr>
        <w:t xml:space="preserve"> that are </w:t>
      </w:r>
      <w:r w:rsidRPr="005D4469">
        <w:rPr>
          <w:color w:val="201F1E"/>
          <w:shd w:val="clear" w:color="auto" w:fill="FFFFFF"/>
        </w:rPr>
        <w:t xml:space="preserve">defined in partnership with an industry partner.  </w:t>
      </w:r>
      <w:r w:rsidR="00721D0E">
        <w:rPr>
          <w:color w:val="201F1E"/>
          <w:shd w:val="clear" w:color="auto" w:fill="FFFFFF"/>
        </w:rPr>
        <w:t xml:space="preserve">The projects are to be largely funded by EPSRC, </w:t>
      </w:r>
      <w:r w:rsidR="00361D79">
        <w:rPr>
          <w:color w:val="201F1E"/>
          <w:shd w:val="clear" w:color="auto" w:fill="FFFFFF"/>
        </w:rPr>
        <w:t xml:space="preserve">together with </w:t>
      </w:r>
      <w:r w:rsidR="00461BCF" w:rsidRPr="00461BCF">
        <w:rPr>
          <w:color w:val="00B050"/>
          <w:shd w:val="clear" w:color="auto" w:fill="FFFFFF"/>
        </w:rPr>
        <w:t>a</w:t>
      </w:r>
      <w:r w:rsidR="00461BCF">
        <w:rPr>
          <w:color w:val="201F1E"/>
          <w:shd w:val="clear" w:color="auto" w:fill="FFFFFF"/>
        </w:rPr>
        <w:t xml:space="preserve"> </w:t>
      </w:r>
      <w:r w:rsidR="00361D79">
        <w:rPr>
          <w:color w:val="201F1E"/>
          <w:shd w:val="clear" w:color="auto" w:fill="FFFFFF"/>
        </w:rPr>
        <w:t xml:space="preserve">financial contribution from an </w:t>
      </w:r>
      <w:r w:rsidR="00721D0E">
        <w:rPr>
          <w:color w:val="201F1E"/>
          <w:shd w:val="clear" w:color="auto" w:fill="FFFFFF"/>
        </w:rPr>
        <w:t xml:space="preserve">industry </w:t>
      </w:r>
      <w:r w:rsidR="00361D79">
        <w:rPr>
          <w:color w:val="201F1E"/>
          <w:shd w:val="clear" w:color="auto" w:fill="FFFFFF"/>
        </w:rPr>
        <w:t>partner/s</w:t>
      </w:r>
      <w:r w:rsidR="00721D0E">
        <w:rPr>
          <w:color w:val="201F1E"/>
          <w:shd w:val="clear" w:color="auto" w:fill="FFFFFF"/>
        </w:rPr>
        <w:t xml:space="preserve">. </w:t>
      </w:r>
    </w:p>
    <w:p w14:paraId="3E64A7A2" w14:textId="38D46A3D" w:rsidR="006A6E60" w:rsidRDefault="00823CC0" w:rsidP="00823CC0">
      <w:pPr>
        <w:rPr>
          <w:bCs/>
          <w:color w:val="1C3438"/>
        </w:rPr>
      </w:pPr>
      <w:r w:rsidRPr="005D4469">
        <w:rPr>
          <w:bCs/>
          <w:color w:val="1C3438"/>
        </w:rPr>
        <w:t>Primary Supervisors should complete the Project Proposal Form and return it to</w:t>
      </w:r>
      <w:r w:rsidR="005D4469">
        <w:rPr>
          <w:bCs/>
          <w:color w:val="1C3438"/>
        </w:rPr>
        <w:t xml:space="preserve"> the AgriFoRwArdS Delivery T</w:t>
      </w:r>
      <w:r w:rsidR="006A6E60" w:rsidRPr="005D4469">
        <w:rPr>
          <w:bCs/>
          <w:color w:val="1C3438"/>
        </w:rPr>
        <w:t xml:space="preserve">eam for consideration by the </w:t>
      </w:r>
      <w:r w:rsidR="000A7DCA" w:rsidRPr="005D4469">
        <w:rPr>
          <w:bCs/>
          <w:color w:val="1C3438"/>
        </w:rPr>
        <w:t xml:space="preserve">Selection </w:t>
      </w:r>
      <w:r w:rsidR="006A6E60" w:rsidRPr="005D4469">
        <w:rPr>
          <w:bCs/>
          <w:color w:val="1C3438"/>
        </w:rPr>
        <w:t>Panel.</w:t>
      </w:r>
    </w:p>
    <w:p w14:paraId="367FC553" w14:textId="33A39D84" w:rsidR="006A6E60" w:rsidRPr="006A6E60" w:rsidRDefault="006A6E60" w:rsidP="00823CC0">
      <w:pPr>
        <w:rPr>
          <w:bCs/>
          <w:color w:val="1C3438"/>
        </w:rPr>
      </w:pPr>
      <w:r w:rsidRPr="005D4469">
        <w:rPr>
          <w:b/>
          <w:bCs/>
          <w:color w:val="1C3438"/>
          <w:sz w:val="24"/>
          <w:szCs w:val="24"/>
        </w:rPr>
        <w:t>Deadline</w:t>
      </w:r>
      <w:r w:rsidRPr="005D4469">
        <w:rPr>
          <w:bCs/>
          <w:color w:val="1C3438"/>
          <w:sz w:val="24"/>
          <w:szCs w:val="24"/>
        </w:rPr>
        <w:t>:</w:t>
      </w:r>
      <w:r w:rsidRPr="006A6E60">
        <w:rPr>
          <w:bCs/>
          <w:color w:val="1C3438"/>
        </w:rPr>
        <w:t xml:space="preserve"> </w:t>
      </w:r>
      <w:r w:rsidR="00FA463B">
        <w:rPr>
          <w:bCs/>
          <w:color w:val="1C3438"/>
        </w:rPr>
        <w:t>24</w:t>
      </w:r>
      <w:r w:rsidR="00FA463B" w:rsidRPr="00FA463B">
        <w:rPr>
          <w:bCs/>
          <w:color w:val="1C3438"/>
          <w:vertAlign w:val="superscript"/>
        </w:rPr>
        <w:t>th</w:t>
      </w:r>
      <w:r w:rsidR="00FA463B">
        <w:rPr>
          <w:bCs/>
          <w:color w:val="1C3438"/>
        </w:rPr>
        <w:t xml:space="preserve"> </w:t>
      </w:r>
      <w:r w:rsidRPr="006A6E60">
        <w:rPr>
          <w:bCs/>
          <w:color w:val="1C3438"/>
        </w:rPr>
        <w:t>September 202</w:t>
      </w:r>
      <w:r w:rsidR="00B53100">
        <w:rPr>
          <w:bCs/>
          <w:color w:val="1C3438"/>
        </w:rPr>
        <w:t>1</w:t>
      </w:r>
    </w:p>
    <w:p w14:paraId="5EC1C1F7" w14:textId="77777777" w:rsidR="000A7DCA" w:rsidRDefault="000A7DCA" w:rsidP="00843CF4">
      <w:pPr>
        <w:spacing w:after="0"/>
        <w:rPr>
          <w:bCs/>
          <w:color w:val="1C3438"/>
        </w:rPr>
      </w:pPr>
      <w:r w:rsidRPr="005D4469">
        <w:rPr>
          <w:b/>
          <w:bCs/>
          <w:color w:val="1C3438"/>
          <w:sz w:val="24"/>
          <w:szCs w:val="24"/>
        </w:rPr>
        <w:t>Email a</w:t>
      </w:r>
      <w:r w:rsidR="006A6E60" w:rsidRPr="005D4469">
        <w:rPr>
          <w:b/>
          <w:bCs/>
          <w:color w:val="1C3438"/>
          <w:sz w:val="24"/>
          <w:szCs w:val="24"/>
        </w:rPr>
        <w:t>ddress for completed Project Proposal Form</w:t>
      </w:r>
      <w:r w:rsidR="006A6E60" w:rsidRPr="006A6E60">
        <w:rPr>
          <w:bCs/>
          <w:color w:val="1C3438"/>
        </w:rPr>
        <w:t xml:space="preserve">: </w:t>
      </w:r>
      <w:r w:rsidR="00B24B15">
        <w:rPr>
          <w:bCs/>
          <w:color w:val="1C3438"/>
        </w:rPr>
        <w:tab/>
      </w:r>
      <w:hyperlink r:id="rId11" w:history="1">
        <w:r w:rsidR="006A6E60" w:rsidRPr="006A6E60">
          <w:rPr>
            <w:rStyle w:val="Hyperlink"/>
            <w:bCs/>
          </w:rPr>
          <w:t>agriforwards.cdt@lincoln.ac.uk</w:t>
        </w:r>
      </w:hyperlink>
    </w:p>
    <w:p w14:paraId="6B3B8597" w14:textId="77777777" w:rsidR="00C765B5" w:rsidRDefault="00843CF4" w:rsidP="00C765B5">
      <w:pPr>
        <w:spacing w:after="240"/>
        <w:rPr>
          <w:bCs/>
          <w:color w:val="1C3438"/>
        </w:rPr>
      </w:pPr>
      <w:r>
        <w:rPr>
          <w:bCs/>
          <w:color w:val="1C3438"/>
        </w:rPr>
        <w:t>_____________________________________________________________________________</w:t>
      </w:r>
    </w:p>
    <w:p w14:paraId="545ADCD2" w14:textId="56288322" w:rsidR="006A6E60" w:rsidRPr="005D4469" w:rsidRDefault="006A6E60" w:rsidP="00FA463B">
      <w:pPr>
        <w:rPr>
          <w:b/>
          <w:bCs/>
          <w:sz w:val="24"/>
          <w:szCs w:val="24"/>
        </w:rPr>
      </w:pPr>
      <w:r w:rsidRPr="005D4469">
        <w:rPr>
          <w:b/>
          <w:bCs/>
          <w:sz w:val="24"/>
          <w:szCs w:val="24"/>
        </w:rPr>
        <w:t>Who can submit a proposal?</w:t>
      </w:r>
    </w:p>
    <w:p w14:paraId="3CD64ED6" w14:textId="285311E5" w:rsidR="006A6E60" w:rsidRPr="004B4A2F" w:rsidRDefault="006A6E60" w:rsidP="00843CF4">
      <w:pPr>
        <w:spacing w:after="300"/>
        <w:rPr>
          <w:rFonts w:cs="Arial"/>
          <w:lang w:eastAsia="en-GB"/>
        </w:rPr>
      </w:pPr>
      <w:r w:rsidRPr="006A6E60">
        <w:rPr>
          <w:rFonts w:cs="Arial"/>
          <w:color w:val="000000"/>
          <w:lang w:eastAsia="en-GB"/>
        </w:rPr>
        <w:t xml:space="preserve">A PhD project can be proposed by </w:t>
      </w:r>
      <w:r w:rsidR="00DC0080">
        <w:rPr>
          <w:rFonts w:cs="Arial"/>
          <w:color w:val="000000"/>
          <w:lang w:eastAsia="en-GB"/>
        </w:rPr>
        <w:t>members of academic staff</w:t>
      </w:r>
      <w:r w:rsidRPr="006A6E60">
        <w:rPr>
          <w:rFonts w:cs="Arial"/>
          <w:color w:val="000000"/>
          <w:lang w:eastAsia="en-GB"/>
        </w:rPr>
        <w:t xml:space="preserve"> authorised to supervise PhD students</w:t>
      </w:r>
      <w:r w:rsidR="00DC0080">
        <w:rPr>
          <w:rFonts w:cs="Arial"/>
          <w:color w:val="000000"/>
          <w:lang w:eastAsia="en-GB"/>
        </w:rPr>
        <w:t xml:space="preserve"> within the AgriFoRwArdS CDT</w:t>
      </w:r>
      <w:r w:rsidRPr="006A6E60">
        <w:rPr>
          <w:rFonts w:cs="Arial"/>
          <w:color w:val="000000"/>
          <w:lang w:eastAsia="en-GB"/>
        </w:rPr>
        <w:t xml:space="preserve"> </w:t>
      </w:r>
      <w:r w:rsidR="00DC0080">
        <w:rPr>
          <w:rFonts w:cs="Arial"/>
          <w:color w:val="000000"/>
          <w:lang w:eastAsia="en-GB"/>
        </w:rPr>
        <w:t xml:space="preserve">at the Universities of Lincoln, </w:t>
      </w:r>
      <w:proofErr w:type="gramStart"/>
      <w:r w:rsidR="00DC0080">
        <w:rPr>
          <w:rFonts w:cs="Arial"/>
          <w:color w:val="000000"/>
          <w:lang w:eastAsia="en-GB"/>
        </w:rPr>
        <w:t>Cambridge</w:t>
      </w:r>
      <w:proofErr w:type="gramEnd"/>
      <w:r w:rsidR="00DC0080">
        <w:rPr>
          <w:rFonts w:cs="Arial"/>
          <w:color w:val="000000"/>
          <w:lang w:eastAsia="en-GB"/>
        </w:rPr>
        <w:t xml:space="preserve"> and East Anglia</w:t>
      </w:r>
      <w:r w:rsidRPr="004B4A2F">
        <w:rPr>
          <w:rFonts w:cs="Arial"/>
          <w:lang w:eastAsia="en-GB"/>
        </w:rPr>
        <w:t>.</w:t>
      </w:r>
      <w:r w:rsidR="004A3918" w:rsidRPr="004B4A2F">
        <w:rPr>
          <w:rFonts w:cs="Arial"/>
          <w:lang w:eastAsia="en-GB"/>
        </w:rPr>
        <w:t xml:space="preserve"> To become an AgriFoRwArdS Academic, please complete the </w:t>
      </w:r>
      <w:hyperlink r:id="rId12" w:history="1">
        <w:r w:rsidR="004A3918" w:rsidRPr="00F90D16">
          <w:rPr>
            <w:rStyle w:val="Hyperlink"/>
            <w:bCs/>
          </w:rPr>
          <w:t>Supervisor Request Form</w:t>
        </w:r>
      </w:hyperlink>
      <w:r w:rsidR="004A3918" w:rsidRPr="004B4A2F">
        <w:rPr>
          <w:rFonts w:cs="Arial"/>
          <w:lang w:eastAsia="en-GB"/>
        </w:rPr>
        <w:t>.</w:t>
      </w:r>
    </w:p>
    <w:p w14:paraId="3704132A" w14:textId="58147718" w:rsidR="006F4A0B" w:rsidRPr="004B4A2F" w:rsidRDefault="006F4A0B" w:rsidP="00FA463B">
      <w:pPr>
        <w:rPr>
          <w:b/>
          <w:bCs/>
          <w:sz w:val="24"/>
          <w:szCs w:val="24"/>
        </w:rPr>
      </w:pPr>
      <w:r w:rsidRPr="004B4A2F">
        <w:rPr>
          <w:b/>
          <w:bCs/>
          <w:sz w:val="24"/>
          <w:szCs w:val="24"/>
        </w:rPr>
        <w:t>How will we match students to the project?</w:t>
      </w:r>
    </w:p>
    <w:p w14:paraId="4407CDAF" w14:textId="1EEE375B" w:rsidR="006F4A0B" w:rsidRPr="004B4A2F" w:rsidRDefault="00BE3202" w:rsidP="005232EA">
      <w:pPr>
        <w:rPr>
          <w:bCs/>
        </w:rPr>
      </w:pPr>
      <w:r w:rsidRPr="004B4A2F">
        <w:rPr>
          <w:u w:val="single"/>
        </w:rPr>
        <w:t>Current AgriFoRwArdS students</w:t>
      </w:r>
      <w:r w:rsidRPr="004B4A2F">
        <w:t xml:space="preserve">:   </w:t>
      </w:r>
      <w:r w:rsidR="006F4A0B" w:rsidRPr="004B4A2F">
        <w:t>AgriFoRwArdS students study the MSc RAS at the University of Lincoln during their first year. They then progress onto a 3-year PhD. During the MSc year, Supervisors will be given the opportunity to pitch the projects to students</w:t>
      </w:r>
      <w:r w:rsidRPr="004B4A2F">
        <w:t>.</w:t>
      </w:r>
      <w:r w:rsidR="006F4A0B" w:rsidRPr="004B4A2F">
        <w:t xml:space="preserve"> This is a competitive process and is just one of the ways that AgriFoRwArdS sources projects for PhD students</w:t>
      </w:r>
      <w:r w:rsidRPr="004B4A2F">
        <w:t>. P</w:t>
      </w:r>
      <w:r w:rsidR="00063700" w:rsidRPr="004B4A2F">
        <w:t>roposal</w:t>
      </w:r>
      <w:r w:rsidR="006F4A0B" w:rsidRPr="004B4A2F">
        <w:t>s</w:t>
      </w:r>
      <w:r w:rsidR="00063700" w:rsidRPr="004B4A2F">
        <w:t xml:space="preserve"> </w:t>
      </w:r>
      <w:r w:rsidR="006F4A0B" w:rsidRPr="004B4A2F">
        <w:t>may</w:t>
      </w:r>
      <w:r w:rsidR="005232EA" w:rsidRPr="004B4A2F">
        <w:t xml:space="preserve"> be pitched to students alongside projects sourced from elsewhere</w:t>
      </w:r>
      <w:r w:rsidRPr="004B4A2F">
        <w:t xml:space="preserve"> and it is likely that there will be more proposals than AgriFoRwArdS students available.</w:t>
      </w:r>
    </w:p>
    <w:p w14:paraId="33E608B5" w14:textId="542F7148" w:rsidR="00BE3202" w:rsidRPr="004B4A2F" w:rsidRDefault="006F4A0B" w:rsidP="005232EA">
      <w:pPr>
        <w:rPr>
          <w:bCs/>
        </w:rPr>
      </w:pPr>
      <w:r w:rsidRPr="004B4A2F">
        <w:rPr>
          <w:bCs/>
          <w:u w:val="single"/>
        </w:rPr>
        <w:t>Students applying to study with AgriFoRwArdS from Oct 2022 onwards</w:t>
      </w:r>
      <w:r w:rsidR="00BE3202" w:rsidRPr="004B4A2F">
        <w:rPr>
          <w:bCs/>
        </w:rPr>
        <w:t xml:space="preserve">:   </w:t>
      </w:r>
      <w:r w:rsidRPr="004B4A2F">
        <w:rPr>
          <w:bCs/>
        </w:rPr>
        <w:t xml:space="preserve">As part of the student shortlisting process, the panel assesses the research interests of the applicants. If a successful project is identified as a potential match, </w:t>
      </w:r>
      <w:r w:rsidR="00BE3202" w:rsidRPr="004B4A2F">
        <w:rPr>
          <w:bCs/>
        </w:rPr>
        <w:t xml:space="preserve">the </w:t>
      </w:r>
      <w:r w:rsidRPr="004B4A2F">
        <w:rPr>
          <w:bCs/>
        </w:rPr>
        <w:t xml:space="preserve">supervisor will be invited to be </w:t>
      </w:r>
      <w:r w:rsidR="00BE3202" w:rsidRPr="004B4A2F">
        <w:rPr>
          <w:bCs/>
        </w:rPr>
        <w:t>a member of the</w:t>
      </w:r>
      <w:r w:rsidRPr="004B4A2F">
        <w:rPr>
          <w:bCs/>
        </w:rPr>
        <w:t xml:space="preserve"> interview panel</w:t>
      </w:r>
      <w:r w:rsidR="00BE3202" w:rsidRPr="004B4A2F">
        <w:rPr>
          <w:bCs/>
        </w:rPr>
        <w:t xml:space="preserve">.  If the applicant is appointable, the supervisor will decide whether to supervise the student through the MSc and PhD research. </w:t>
      </w:r>
    </w:p>
    <w:p w14:paraId="74229DCF" w14:textId="5AA1D642" w:rsidR="00B53100" w:rsidRPr="004B4A2F" w:rsidRDefault="00BE3202" w:rsidP="00FA463B">
      <w:pPr>
        <w:spacing w:after="300"/>
      </w:pPr>
      <w:r w:rsidRPr="004B4A2F">
        <w:rPr>
          <w:bCs/>
        </w:rPr>
        <w:t>Whether working with an existing or incoming student, please note that p</w:t>
      </w:r>
      <w:r w:rsidR="00B53100" w:rsidRPr="004B4A2F">
        <w:t>roposal</w:t>
      </w:r>
      <w:r w:rsidR="005232EA" w:rsidRPr="004B4A2F">
        <w:t>s</w:t>
      </w:r>
      <w:r w:rsidR="00B53100" w:rsidRPr="004B4A2F">
        <w:t xml:space="preserve"> may need to be slightly adapted to </w:t>
      </w:r>
      <w:r w:rsidR="005232EA" w:rsidRPr="004B4A2F">
        <w:t>align with</w:t>
      </w:r>
      <w:r w:rsidR="00B53100" w:rsidRPr="004B4A2F">
        <w:t xml:space="preserve"> the research interest</w:t>
      </w:r>
      <w:r w:rsidR="005232EA" w:rsidRPr="004B4A2F">
        <w:t>s</w:t>
      </w:r>
      <w:r w:rsidR="00B53100" w:rsidRPr="004B4A2F">
        <w:t xml:space="preserve"> of the student.</w:t>
      </w:r>
      <w:r w:rsidR="005232EA" w:rsidRPr="004B4A2F">
        <w:t xml:space="preserve"> </w:t>
      </w:r>
    </w:p>
    <w:p w14:paraId="049B4CD3" w14:textId="77777777" w:rsidR="006A6E60" w:rsidRPr="005D4469" w:rsidRDefault="006A6E60" w:rsidP="00FA463B">
      <w:pPr>
        <w:rPr>
          <w:rFonts w:cs="Arial"/>
          <w:color w:val="000000"/>
          <w:sz w:val="24"/>
          <w:szCs w:val="24"/>
          <w:lang w:eastAsia="en-GB"/>
        </w:rPr>
      </w:pPr>
      <w:r w:rsidRPr="005D4469">
        <w:rPr>
          <w:b/>
          <w:bCs/>
          <w:sz w:val="24"/>
          <w:szCs w:val="24"/>
        </w:rPr>
        <w:t>On what topic?</w:t>
      </w:r>
    </w:p>
    <w:p w14:paraId="54DEEF67" w14:textId="053F36D1" w:rsidR="00817269" w:rsidRPr="00B24B15" w:rsidRDefault="00817269" w:rsidP="00721D0E">
      <w:pPr>
        <w:pStyle w:val="NormalWeb"/>
        <w:shd w:val="clear" w:color="auto" w:fill="FFFFFF"/>
        <w:spacing w:before="0" w:beforeAutospacing="0" w:after="120" w:afterAutospacing="0"/>
        <w:rPr>
          <w:rFonts w:asciiTheme="minorHAnsi" w:hAnsiTheme="minorHAnsi" w:cs="Arial"/>
          <w:color w:val="000000"/>
          <w:sz w:val="22"/>
          <w:szCs w:val="22"/>
        </w:rPr>
      </w:pPr>
      <w:r w:rsidRPr="00B24B15">
        <w:rPr>
          <w:rFonts w:asciiTheme="minorHAnsi" w:hAnsiTheme="minorHAnsi" w:cs="Arial"/>
          <w:color w:val="000000"/>
          <w:sz w:val="22"/>
          <w:szCs w:val="22"/>
        </w:rPr>
        <w:t>AgriFoRwArdS addresses fundamental challenges in RAS technologies for both agriculture and food production. The project should be influenced by a real-world industry need and focus on one of the following RAS component technology areas</w:t>
      </w:r>
      <w:r w:rsidR="000C07A1">
        <w:rPr>
          <w:rFonts w:asciiTheme="minorHAnsi" w:hAnsiTheme="minorHAnsi" w:cs="Arial"/>
          <w:color w:val="000000"/>
          <w:sz w:val="22"/>
          <w:szCs w:val="22"/>
        </w:rPr>
        <w:t>, including but not limited to</w:t>
      </w:r>
      <w:r w:rsidRPr="00B24B15">
        <w:rPr>
          <w:rFonts w:asciiTheme="minorHAnsi" w:hAnsiTheme="minorHAnsi" w:cs="Arial"/>
          <w:color w:val="000000"/>
          <w:sz w:val="22"/>
          <w:szCs w:val="22"/>
        </w:rPr>
        <w:t>:</w:t>
      </w:r>
    </w:p>
    <w:p w14:paraId="07931777" w14:textId="77777777" w:rsidR="00817269" w:rsidRPr="00B24B15" w:rsidRDefault="00817269" w:rsidP="00B24B15">
      <w:pPr>
        <w:pStyle w:val="NormalWeb"/>
        <w:shd w:val="clear" w:color="auto" w:fill="FFFFFF"/>
        <w:spacing w:before="0" w:beforeAutospacing="0" w:after="120" w:afterAutospacing="0"/>
        <w:rPr>
          <w:rFonts w:asciiTheme="minorHAnsi" w:hAnsiTheme="minorHAnsi" w:cs="Arial"/>
          <w:color w:val="000000"/>
          <w:sz w:val="22"/>
          <w:szCs w:val="22"/>
        </w:rPr>
      </w:pPr>
      <w:r w:rsidRPr="00B24B15">
        <w:rPr>
          <w:rFonts w:asciiTheme="minorHAnsi" w:hAnsiTheme="minorHAnsi" w:cs="Arial"/>
          <w:color w:val="000000"/>
          <w:sz w:val="22"/>
          <w:szCs w:val="22"/>
        </w:rPr>
        <w:t>Mobile Autonomy</w:t>
      </w:r>
    </w:p>
    <w:p w14:paraId="30F7E9ED" w14:textId="77777777" w:rsidR="00817269" w:rsidRPr="00B24B15" w:rsidRDefault="00817269" w:rsidP="00B24B15">
      <w:pPr>
        <w:pStyle w:val="NormalWeb"/>
        <w:shd w:val="clear" w:color="auto" w:fill="FFFFFF"/>
        <w:spacing w:before="0" w:beforeAutospacing="0" w:after="120" w:afterAutospacing="0"/>
        <w:rPr>
          <w:rFonts w:asciiTheme="minorHAnsi" w:hAnsiTheme="minorHAnsi" w:cs="Arial"/>
          <w:color w:val="000000"/>
          <w:sz w:val="22"/>
          <w:szCs w:val="22"/>
        </w:rPr>
      </w:pPr>
      <w:r w:rsidRPr="00B24B15">
        <w:rPr>
          <w:rFonts w:asciiTheme="minorHAnsi" w:hAnsiTheme="minorHAnsi" w:cs="Arial"/>
          <w:color w:val="000000"/>
          <w:sz w:val="22"/>
          <w:szCs w:val="22"/>
        </w:rPr>
        <w:t>Manipulation and Soft Robotics</w:t>
      </w:r>
    </w:p>
    <w:p w14:paraId="31D5FDB1" w14:textId="77777777" w:rsidR="00817269" w:rsidRPr="00B24B15" w:rsidRDefault="00817269" w:rsidP="00B24B15">
      <w:pPr>
        <w:pStyle w:val="NormalWeb"/>
        <w:shd w:val="clear" w:color="auto" w:fill="FFFFFF"/>
        <w:spacing w:before="0" w:beforeAutospacing="0" w:after="120" w:afterAutospacing="0"/>
        <w:rPr>
          <w:rFonts w:asciiTheme="minorHAnsi" w:hAnsiTheme="minorHAnsi" w:cs="Arial"/>
          <w:color w:val="000000"/>
          <w:sz w:val="22"/>
          <w:szCs w:val="22"/>
        </w:rPr>
      </w:pPr>
      <w:r w:rsidRPr="00B24B15">
        <w:rPr>
          <w:rFonts w:asciiTheme="minorHAnsi" w:hAnsiTheme="minorHAnsi" w:cs="Arial"/>
          <w:color w:val="000000"/>
          <w:sz w:val="22"/>
          <w:szCs w:val="22"/>
        </w:rPr>
        <w:t>Sensing and Perception</w:t>
      </w:r>
    </w:p>
    <w:p w14:paraId="79724BE9" w14:textId="77777777" w:rsidR="00817269" w:rsidRPr="00B24B15" w:rsidRDefault="00817269" w:rsidP="00B24B15">
      <w:pPr>
        <w:pStyle w:val="NormalWeb"/>
        <w:shd w:val="clear" w:color="auto" w:fill="FFFFFF"/>
        <w:spacing w:before="0" w:beforeAutospacing="0" w:after="120" w:afterAutospacing="0"/>
        <w:rPr>
          <w:rFonts w:asciiTheme="minorHAnsi" w:hAnsiTheme="minorHAnsi" w:cs="Arial"/>
          <w:color w:val="000000"/>
          <w:sz w:val="22"/>
          <w:szCs w:val="22"/>
        </w:rPr>
      </w:pPr>
      <w:r w:rsidRPr="00B24B15">
        <w:rPr>
          <w:rFonts w:asciiTheme="minorHAnsi" w:hAnsiTheme="minorHAnsi" w:cs="Arial"/>
          <w:color w:val="000000"/>
          <w:sz w:val="22"/>
          <w:szCs w:val="22"/>
        </w:rPr>
        <w:t xml:space="preserve">Fleet Management </w:t>
      </w:r>
    </w:p>
    <w:p w14:paraId="30D716F7" w14:textId="4F653CCB" w:rsidR="00817269" w:rsidRDefault="00B24B15" w:rsidP="00843CF4">
      <w:pPr>
        <w:pStyle w:val="NormalWeb"/>
        <w:shd w:val="clear" w:color="auto" w:fill="FFFFFF"/>
        <w:spacing w:before="0" w:beforeAutospacing="0" w:after="300" w:afterAutospacing="0"/>
        <w:rPr>
          <w:rFonts w:asciiTheme="minorHAnsi" w:hAnsiTheme="minorHAnsi" w:cs="Arial"/>
          <w:color w:val="000000"/>
          <w:sz w:val="22"/>
          <w:szCs w:val="22"/>
        </w:rPr>
      </w:pPr>
      <w:r w:rsidRPr="00B24B15">
        <w:rPr>
          <w:rFonts w:asciiTheme="minorHAnsi" w:hAnsiTheme="minorHAnsi" w:cs="Arial"/>
          <w:color w:val="000000"/>
          <w:sz w:val="22"/>
          <w:szCs w:val="22"/>
        </w:rPr>
        <w:t>Human-Robot Collaboration</w:t>
      </w:r>
    </w:p>
    <w:p w14:paraId="028FD5FF" w14:textId="77777777" w:rsidR="00D0738E" w:rsidRDefault="00D0738E" w:rsidP="00FA463B">
      <w:pPr>
        <w:pStyle w:val="NormalWeb"/>
        <w:shd w:val="clear" w:color="auto" w:fill="FFFFFF"/>
        <w:spacing w:before="0" w:beforeAutospacing="0" w:after="300" w:afterAutospacing="0"/>
        <w:rPr>
          <w:rFonts w:asciiTheme="minorHAnsi" w:hAnsiTheme="minorHAnsi" w:cs="Arial"/>
          <w:color w:val="000000"/>
          <w:sz w:val="22"/>
          <w:szCs w:val="22"/>
        </w:rPr>
      </w:pPr>
    </w:p>
    <w:p w14:paraId="6325FC5F" w14:textId="5A90DD8A" w:rsidR="004A3918" w:rsidRDefault="00DC0080" w:rsidP="00FA463B">
      <w:pPr>
        <w:pStyle w:val="NormalWeb"/>
        <w:shd w:val="clear" w:color="auto" w:fill="FFFFFF"/>
        <w:spacing w:before="0" w:beforeAutospacing="0" w:after="300" w:afterAutospacing="0"/>
      </w:pPr>
      <w:r>
        <w:rPr>
          <w:rFonts w:asciiTheme="minorHAnsi" w:hAnsiTheme="minorHAnsi" w:cs="Arial"/>
          <w:color w:val="000000"/>
          <w:sz w:val="22"/>
          <w:szCs w:val="22"/>
        </w:rPr>
        <w:t>Further information on potential research</w:t>
      </w:r>
      <w:r w:rsidR="008731CD">
        <w:rPr>
          <w:rFonts w:asciiTheme="minorHAnsi" w:hAnsiTheme="minorHAnsi" w:cs="Arial"/>
          <w:color w:val="000000"/>
          <w:sz w:val="22"/>
          <w:szCs w:val="22"/>
        </w:rPr>
        <w:t xml:space="preserve"> areas</w:t>
      </w:r>
      <w:r>
        <w:rPr>
          <w:rFonts w:asciiTheme="minorHAnsi" w:hAnsiTheme="minorHAnsi" w:cs="Arial"/>
          <w:color w:val="000000"/>
          <w:sz w:val="22"/>
          <w:szCs w:val="22"/>
        </w:rPr>
        <w:t xml:space="preserve"> can also be found in the </w:t>
      </w:r>
      <w:r w:rsidR="006D19F7">
        <w:rPr>
          <w:rFonts w:asciiTheme="minorHAnsi" w:hAnsiTheme="minorHAnsi" w:cs="Arial"/>
          <w:color w:val="000000"/>
          <w:sz w:val="22"/>
          <w:szCs w:val="22"/>
        </w:rPr>
        <w:t>§</w:t>
      </w:r>
      <w:r>
        <w:rPr>
          <w:rFonts w:asciiTheme="minorHAnsi" w:hAnsiTheme="minorHAnsi" w:cs="Arial"/>
          <w:color w:val="000000"/>
          <w:sz w:val="22"/>
          <w:szCs w:val="22"/>
        </w:rPr>
        <w:t>UK-RAS White Paper on the Future of Robotic Agriculture</w:t>
      </w:r>
      <w:r w:rsidR="00C765B5" w:rsidRPr="00C765B5">
        <w:rPr>
          <w:rStyle w:val="FootnoteReference"/>
          <w:bCs/>
          <w:color w:val="1C3438"/>
        </w:rPr>
        <w:t xml:space="preserve"> </w:t>
      </w:r>
      <w:r w:rsidR="00C765B5">
        <w:rPr>
          <w:rStyle w:val="FootnoteReference"/>
          <w:bCs/>
          <w:color w:val="1C3438"/>
        </w:rPr>
        <w:footnoteReference w:id="1"/>
      </w:r>
    </w:p>
    <w:p w14:paraId="4698DC2B" w14:textId="397ADC2D" w:rsidR="00B24B15" w:rsidRPr="005D4469" w:rsidRDefault="00B24B15" w:rsidP="00B24B15">
      <w:pPr>
        <w:pStyle w:val="Default"/>
        <w:rPr>
          <w:rFonts w:asciiTheme="minorHAnsi" w:hAnsiTheme="minorHAnsi"/>
        </w:rPr>
      </w:pPr>
      <w:r w:rsidRPr="005D4469">
        <w:rPr>
          <w:rFonts w:asciiTheme="minorHAnsi" w:hAnsiTheme="minorHAnsi"/>
          <w:b/>
          <w:bCs/>
        </w:rPr>
        <w:t>Proposal Content</w:t>
      </w:r>
    </w:p>
    <w:p w14:paraId="714340AC" w14:textId="26B42B05" w:rsidR="00B24B15" w:rsidRDefault="00B24B15" w:rsidP="00B24B15">
      <w:pPr>
        <w:pStyle w:val="Default"/>
        <w:spacing w:after="34"/>
        <w:rPr>
          <w:rFonts w:asciiTheme="minorHAnsi" w:hAnsiTheme="minorHAnsi"/>
          <w:sz w:val="22"/>
          <w:szCs w:val="22"/>
        </w:rPr>
      </w:pPr>
      <w:r w:rsidRPr="00B24B15">
        <w:rPr>
          <w:rFonts w:asciiTheme="minorHAnsi" w:hAnsiTheme="minorHAnsi"/>
          <w:sz w:val="22"/>
          <w:szCs w:val="22"/>
        </w:rPr>
        <w:t xml:space="preserve">Proposals should demonstrate that the student will be engaged on a </w:t>
      </w:r>
      <w:r w:rsidRPr="00B24B15">
        <w:rPr>
          <w:rFonts w:asciiTheme="minorHAnsi" w:hAnsiTheme="minorHAnsi"/>
          <w:bCs/>
          <w:sz w:val="22"/>
          <w:szCs w:val="22"/>
        </w:rPr>
        <w:t>rewarding and relevant</w:t>
      </w:r>
      <w:r w:rsidRPr="00B24B15">
        <w:rPr>
          <w:rFonts w:asciiTheme="minorHAnsi" w:hAnsiTheme="minorHAnsi"/>
          <w:b/>
          <w:bCs/>
          <w:sz w:val="22"/>
          <w:szCs w:val="22"/>
        </w:rPr>
        <w:t xml:space="preserve"> </w:t>
      </w:r>
      <w:r w:rsidRPr="00B24B15">
        <w:rPr>
          <w:rFonts w:asciiTheme="minorHAnsi" w:hAnsiTheme="minorHAnsi"/>
          <w:sz w:val="22"/>
          <w:szCs w:val="22"/>
        </w:rPr>
        <w:t>research project that will provide them with a first</w:t>
      </w:r>
      <w:r w:rsidR="006D19F7">
        <w:rPr>
          <w:rFonts w:asciiTheme="minorHAnsi" w:hAnsiTheme="minorHAnsi"/>
          <w:sz w:val="22"/>
          <w:szCs w:val="22"/>
        </w:rPr>
        <w:t>-</w:t>
      </w:r>
      <w:r w:rsidRPr="00B24B15">
        <w:rPr>
          <w:rFonts w:asciiTheme="minorHAnsi" w:hAnsiTheme="minorHAnsi"/>
          <w:sz w:val="22"/>
          <w:szCs w:val="22"/>
        </w:rPr>
        <w:t>class research experience</w:t>
      </w:r>
      <w:r>
        <w:rPr>
          <w:rFonts w:asciiTheme="minorHAnsi" w:hAnsiTheme="minorHAnsi"/>
          <w:sz w:val="22"/>
          <w:szCs w:val="22"/>
        </w:rPr>
        <w:t xml:space="preserve">. </w:t>
      </w:r>
    </w:p>
    <w:p w14:paraId="3C150BA2" w14:textId="77777777" w:rsidR="00B24B15" w:rsidRPr="00B24B15" w:rsidRDefault="00B24B15" w:rsidP="00B24B15">
      <w:pPr>
        <w:pStyle w:val="Default"/>
        <w:numPr>
          <w:ilvl w:val="0"/>
          <w:numId w:val="1"/>
        </w:numPr>
        <w:spacing w:after="34"/>
        <w:rPr>
          <w:rFonts w:asciiTheme="minorHAnsi" w:hAnsiTheme="minorHAnsi"/>
          <w:color w:val="auto"/>
          <w:sz w:val="22"/>
          <w:szCs w:val="22"/>
        </w:rPr>
      </w:pPr>
      <w:r w:rsidRPr="00B24B15">
        <w:rPr>
          <w:rFonts w:asciiTheme="minorHAnsi" w:hAnsiTheme="minorHAnsi"/>
          <w:sz w:val="22"/>
          <w:szCs w:val="22"/>
        </w:rPr>
        <w:t xml:space="preserve">The proposal should have clearly articulated aims, </w:t>
      </w:r>
      <w:proofErr w:type="gramStart"/>
      <w:r w:rsidRPr="00B24B15">
        <w:rPr>
          <w:rFonts w:asciiTheme="minorHAnsi" w:hAnsiTheme="minorHAnsi"/>
          <w:sz w:val="22"/>
          <w:szCs w:val="22"/>
        </w:rPr>
        <w:t>objectives</w:t>
      </w:r>
      <w:proofErr w:type="gramEnd"/>
      <w:r w:rsidRPr="00B24B15">
        <w:rPr>
          <w:rFonts w:asciiTheme="minorHAnsi" w:hAnsiTheme="minorHAnsi"/>
          <w:sz w:val="22"/>
          <w:szCs w:val="22"/>
        </w:rPr>
        <w:t xml:space="preserve"> and focus</w:t>
      </w:r>
      <w:r>
        <w:rPr>
          <w:rFonts w:asciiTheme="minorHAnsi" w:hAnsiTheme="minorHAnsi"/>
          <w:sz w:val="22"/>
          <w:szCs w:val="22"/>
        </w:rPr>
        <w:t>.</w:t>
      </w:r>
      <w:r w:rsidRPr="00B24B15">
        <w:rPr>
          <w:rFonts w:asciiTheme="minorHAnsi" w:hAnsiTheme="minorHAnsi"/>
          <w:sz w:val="22"/>
          <w:szCs w:val="22"/>
        </w:rPr>
        <w:t xml:space="preserve"> </w:t>
      </w:r>
    </w:p>
    <w:p w14:paraId="0E6C1727" w14:textId="77777777" w:rsidR="00B24B15" w:rsidRPr="00B24B15" w:rsidRDefault="00B24B15" w:rsidP="005232EA">
      <w:pPr>
        <w:pStyle w:val="Default"/>
        <w:numPr>
          <w:ilvl w:val="0"/>
          <w:numId w:val="1"/>
        </w:numPr>
        <w:spacing w:after="28"/>
        <w:ind w:left="714" w:hanging="357"/>
        <w:rPr>
          <w:rFonts w:asciiTheme="minorHAnsi" w:hAnsiTheme="minorHAnsi"/>
          <w:color w:val="auto"/>
          <w:sz w:val="22"/>
          <w:szCs w:val="22"/>
        </w:rPr>
      </w:pPr>
      <w:r w:rsidRPr="00B24B15">
        <w:rPr>
          <w:rFonts w:asciiTheme="minorHAnsi" w:hAnsiTheme="minorHAnsi"/>
          <w:color w:val="auto"/>
          <w:sz w:val="22"/>
          <w:szCs w:val="22"/>
        </w:rPr>
        <w:t xml:space="preserve">The research methodology should be appropriate and well defined </w:t>
      </w:r>
    </w:p>
    <w:p w14:paraId="63C0E9B7" w14:textId="77777777" w:rsidR="00B24B15" w:rsidRPr="00B24B15" w:rsidRDefault="00B24B15" w:rsidP="005232EA">
      <w:pPr>
        <w:pStyle w:val="Default"/>
        <w:numPr>
          <w:ilvl w:val="0"/>
          <w:numId w:val="1"/>
        </w:numPr>
        <w:spacing w:after="28"/>
        <w:ind w:left="714" w:hanging="357"/>
        <w:rPr>
          <w:rFonts w:asciiTheme="minorHAnsi" w:hAnsiTheme="minorHAnsi"/>
          <w:color w:val="auto"/>
          <w:sz w:val="22"/>
          <w:szCs w:val="22"/>
        </w:rPr>
      </w:pPr>
      <w:r w:rsidRPr="00B24B15">
        <w:rPr>
          <w:rFonts w:asciiTheme="minorHAnsi" w:hAnsiTheme="minorHAnsi"/>
          <w:color w:val="auto"/>
          <w:sz w:val="22"/>
          <w:szCs w:val="22"/>
        </w:rPr>
        <w:t xml:space="preserve">The proposal should demonstrate scientific rigour in its approach </w:t>
      </w:r>
    </w:p>
    <w:p w14:paraId="7CE6B77E" w14:textId="77777777" w:rsidR="005232EA" w:rsidRPr="005232EA" w:rsidRDefault="00B24B15" w:rsidP="005232EA">
      <w:pPr>
        <w:pStyle w:val="Default"/>
        <w:numPr>
          <w:ilvl w:val="0"/>
          <w:numId w:val="1"/>
        </w:numPr>
        <w:shd w:val="clear" w:color="auto" w:fill="FFFFFF"/>
        <w:spacing w:after="28"/>
        <w:ind w:left="714" w:hanging="357"/>
        <w:rPr>
          <w:rFonts w:asciiTheme="minorHAnsi" w:hAnsiTheme="minorHAnsi"/>
        </w:rPr>
      </w:pPr>
      <w:r w:rsidRPr="005232EA">
        <w:rPr>
          <w:rFonts w:asciiTheme="minorHAnsi" w:hAnsiTheme="minorHAnsi"/>
          <w:color w:val="auto"/>
          <w:sz w:val="22"/>
          <w:szCs w:val="22"/>
        </w:rPr>
        <w:t xml:space="preserve">The project should clearly enable the student to demonstrate a level of independence and originality, to test ideas and hypotheses, and to </w:t>
      </w:r>
      <w:proofErr w:type="gramStart"/>
      <w:r w:rsidRPr="005232EA">
        <w:rPr>
          <w:rFonts w:asciiTheme="minorHAnsi" w:hAnsiTheme="minorHAnsi"/>
          <w:color w:val="auto"/>
          <w:sz w:val="22"/>
          <w:szCs w:val="22"/>
        </w:rPr>
        <w:t>make a contribution</w:t>
      </w:r>
      <w:proofErr w:type="gramEnd"/>
      <w:r w:rsidRPr="005232EA">
        <w:rPr>
          <w:rFonts w:asciiTheme="minorHAnsi" w:hAnsiTheme="minorHAnsi"/>
          <w:color w:val="auto"/>
          <w:sz w:val="22"/>
          <w:szCs w:val="22"/>
        </w:rPr>
        <w:t xml:space="preserve"> to learning that would be potentially worthy of publication. </w:t>
      </w:r>
    </w:p>
    <w:p w14:paraId="2C92D3EF" w14:textId="7E2C19CD" w:rsidR="004A3918" w:rsidRPr="005232EA" w:rsidRDefault="00B24B15" w:rsidP="005232EA">
      <w:pPr>
        <w:pStyle w:val="Default"/>
        <w:numPr>
          <w:ilvl w:val="0"/>
          <w:numId w:val="1"/>
        </w:numPr>
        <w:shd w:val="clear" w:color="auto" w:fill="FFFFFF"/>
        <w:spacing w:after="28"/>
        <w:ind w:left="714" w:hanging="357"/>
        <w:rPr>
          <w:rFonts w:asciiTheme="minorHAnsi" w:hAnsiTheme="minorHAnsi"/>
        </w:rPr>
      </w:pPr>
      <w:r w:rsidRPr="005232EA">
        <w:rPr>
          <w:rFonts w:asciiTheme="minorHAnsi" w:hAnsiTheme="minorHAnsi"/>
          <w:color w:val="auto"/>
          <w:sz w:val="22"/>
          <w:szCs w:val="22"/>
        </w:rPr>
        <w:t>The proposal should detail industrial participation, including agreed financial contributions</w:t>
      </w:r>
      <w:r w:rsidR="00C765B5" w:rsidRPr="005232EA">
        <w:rPr>
          <w:rFonts w:asciiTheme="minorHAnsi" w:hAnsiTheme="minorHAnsi"/>
          <w:color w:val="auto"/>
          <w:sz w:val="22"/>
          <w:szCs w:val="22"/>
        </w:rPr>
        <w:t>.</w:t>
      </w:r>
    </w:p>
    <w:p w14:paraId="5FE8735A" w14:textId="2A75F1FD" w:rsidR="00B53100" w:rsidRPr="004B4A2F" w:rsidRDefault="00B53100" w:rsidP="005232EA">
      <w:pPr>
        <w:pStyle w:val="Default"/>
        <w:numPr>
          <w:ilvl w:val="0"/>
          <w:numId w:val="1"/>
        </w:numPr>
        <w:shd w:val="clear" w:color="auto" w:fill="FFFFFF"/>
        <w:spacing w:after="28"/>
        <w:ind w:left="714" w:hanging="357"/>
        <w:rPr>
          <w:rFonts w:asciiTheme="minorHAnsi" w:hAnsiTheme="minorHAnsi"/>
          <w:color w:val="auto"/>
        </w:rPr>
      </w:pPr>
      <w:r w:rsidRPr="004B4A2F">
        <w:rPr>
          <w:rFonts w:asciiTheme="minorHAnsi" w:hAnsiTheme="minorHAnsi"/>
          <w:color w:val="auto"/>
          <w:sz w:val="22"/>
          <w:szCs w:val="22"/>
        </w:rPr>
        <w:t xml:space="preserve">Only proposals with a letter of support from </w:t>
      </w:r>
      <w:r w:rsidR="00461BCF" w:rsidRPr="004B4A2F">
        <w:rPr>
          <w:rFonts w:asciiTheme="minorHAnsi" w:hAnsiTheme="minorHAnsi"/>
          <w:color w:val="auto"/>
          <w:sz w:val="22"/>
          <w:szCs w:val="22"/>
        </w:rPr>
        <w:t>an</w:t>
      </w:r>
      <w:r w:rsidRPr="004B4A2F">
        <w:rPr>
          <w:rFonts w:asciiTheme="minorHAnsi" w:hAnsiTheme="minorHAnsi"/>
          <w:color w:val="auto"/>
          <w:sz w:val="22"/>
          <w:szCs w:val="22"/>
        </w:rPr>
        <w:t xml:space="preserve"> industry partner, that includes agreed financial contributions, will be considered.</w:t>
      </w:r>
    </w:p>
    <w:p w14:paraId="62346486" w14:textId="26DE9C8F" w:rsidR="00B24B15" w:rsidRPr="004B4A2F" w:rsidRDefault="00B24B15" w:rsidP="00D0738E">
      <w:pPr>
        <w:pStyle w:val="Default"/>
        <w:shd w:val="clear" w:color="auto" w:fill="FFFFFF"/>
        <w:spacing w:before="300" w:after="240"/>
        <w:rPr>
          <w:rFonts w:asciiTheme="minorHAnsi" w:hAnsiTheme="minorHAnsi"/>
          <w:color w:val="auto"/>
        </w:rPr>
      </w:pPr>
      <w:r w:rsidRPr="004B4A2F">
        <w:rPr>
          <w:rFonts w:asciiTheme="minorHAnsi" w:hAnsiTheme="minorHAnsi"/>
          <w:b/>
          <w:bCs/>
          <w:color w:val="auto"/>
        </w:rPr>
        <w:t>Suitability &amp; Feasibility</w:t>
      </w:r>
    </w:p>
    <w:p w14:paraId="0F015DB9" w14:textId="77777777" w:rsidR="00B24B15" w:rsidRPr="004B4A2F" w:rsidRDefault="00B24B15" w:rsidP="00B24B15">
      <w:pPr>
        <w:pStyle w:val="Default"/>
        <w:spacing w:after="31"/>
        <w:rPr>
          <w:rFonts w:asciiTheme="minorHAnsi" w:hAnsiTheme="minorHAnsi"/>
          <w:color w:val="auto"/>
          <w:sz w:val="22"/>
          <w:szCs w:val="22"/>
        </w:rPr>
      </w:pPr>
      <w:r w:rsidRPr="004B4A2F">
        <w:rPr>
          <w:rFonts w:asciiTheme="minorHAnsi" w:hAnsiTheme="minorHAnsi"/>
          <w:color w:val="auto"/>
          <w:sz w:val="22"/>
          <w:szCs w:val="22"/>
        </w:rPr>
        <w:t>The project should be well-suited to a PhD. It will have clear aims that provide opportunities for intellectual challenge whilst having a reasonable element of “security” in that due progress can be made within the time constraints, and by a student who may be undertaking research for the first time</w:t>
      </w:r>
      <w:r w:rsidR="005D4469" w:rsidRPr="004B4A2F">
        <w:rPr>
          <w:rFonts w:asciiTheme="minorHAnsi" w:hAnsiTheme="minorHAnsi"/>
          <w:color w:val="auto"/>
          <w:sz w:val="22"/>
          <w:szCs w:val="22"/>
        </w:rPr>
        <w:t>.</w:t>
      </w:r>
      <w:r w:rsidRPr="004B4A2F">
        <w:rPr>
          <w:rFonts w:asciiTheme="minorHAnsi" w:hAnsiTheme="minorHAnsi"/>
          <w:color w:val="auto"/>
          <w:sz w:val="22"/>
          <w:szCs w:val="22"/>
        </w:rPr>
        <w:t xml:space="preserve"> </w:t>
      </w:r>
    </w:p>
    <w:p w14:paraId="42752B0B" w14:textId="3DA2CBEF" w:rsidR="00B24B15" w:rsidRPr="004B4A2F" w:rsidRDefault="00B24B15" w:rsidP="00721D0E">
      <w:pPr>
        <w:pStyle w:val="Default"/>
        <w:numPr>
          <w:ilvl w:val="0"/>
          <w:numId w:val="2"/>
        </w:numPr>
        <w:spacing w:after="31"/>
        <w:rPr>
          <w:rFonts w:asciiTheme="minorHAnsi" w:hAnsiTheme="minorHAnsi"/>
          <w:color w:val="auto"/>
          <w:sz w:val="22"/>
          <w:szCs w:val="22"/>
        </w:rPr>
      </w:pPr>
      <w:r w:rsidRPr="004B4A2F">
        <w:rPr>
          <w:rFonts w:asciiTheme="minorHAnsi" w:hAnsiTheme="minorHAnsi"/>
          <w:color w:val="auto"/>
          <w:sz w:val="22"/>
          <w:szCs w:val="22"/>
        </w:rPr>
        <w:t>The project is feasible within the given resource limitations (including financial constraints)</w:t>
      </w:r>
      <w:r w:rsidR="006D19F7" w:rsidRPr="004B4A2F">
        <w:rPr>
          <w:rFonts w:asciiTheme="minorHAnsi" w:hAnsiTheme="minorHAnsi"/>
          <w:color w:val="auto"/>
          <w:sz w:val="22"/>
          <w:szCs w:val="22"/>
        </w:rPr>
        <w:t>.</w:t>
      </w:r>
      <w:r w:rsidRPr="004B4A2F">
        <w:rPr>
          <w:rFonts w:asciiTheme="minorHAnsi" w:hAnsiTheme="minorHAnsi"/>
          <w:color w:val="auto"/>
          <w:sz w:val="22"/>
          <w:szCs w:val="22"/>
        </w:rPr>
        <w:t xml:space="preserve"> </w:t>
      </w:r>
    </w:p>
    <w:p w14:paraId="24011E9D" w14:textId="68E3270C" w:rsidR="00B24B15" w:rsidRPr="004B4A2F" w:rsidRDefault="00B24B15" w:rsidP="00B24B15">
      <w:pPr>
        <w:pStyle w:val="Default"/>
        <w:numPr>
          <w:ilvl w:val="0"/>
          <w:numId w:val="2"/>
        </w:numPr>
        <w:spacing w:after="31"/>
        <w:rPr>
          <w:rFonts w:asciiTheme="minorHAnsi" w:hAnsiTheme="minorHAnsi"/>
          <w:color w:val="auto"/>
          <w:sz w:val="22"/>
          <w:szCs w:val="22"/>
        </w:rPr>
      </w:pPr>
      <w:r w:rsidRPr="004B4A2F">
        <w:rPr>
          <w:rFonts w:asciiTheme="minorHAnsi" w:hAnsiTheme="minorHAnsi"/>
          <w:color w:val="auto"/>
          <w:sz w:val="22"/>
          <w:szCs w:val="22"/>
        </w:rPr>
        <w:t>The project is achievable within the given time frame</w:t>
      </w:r>
      <w:r w:rsidR="006D19F7" w:rsidRPr="004B4A2F">
        <w:rPr>
          <w:rFonts w:asciiTheme="minorHAnsi" w:hAnsiTheme="minorHAnsi"/>
          <w:color w:val="auto"/>
          <w:sz w:val="22"/>
          <w:szCs w:val="22"/>
        </w:rPr>
        <w:t>.</w:t>
      </w:r>
    </w:p>
    <w:p w14:paraId="5A0029CD" w14:textId="72304C95" w:rsidR="000A7DCA" w:rsidRPr="004B4A2F" w:rsidRDefault="00B24B15" w:rsidP="00843CF4">
      <w:pPr>
        <w:pStyle w:val="Default"/>
        <w:numPr>
          <w:ilvl w:val="0"/>
          <w:numId w:val="2"/>
        </w:numPr>
        <w:spacing w:after="300"/>
        <w:rPr>
          <w:rFonts w:asciiTheme="minorHAnsi" w:hAnsiTheme="minorHAnsi"/>
          <w:color w:val="auto"/>
          <w:sz w:val="22"/>
          <w:szCs w:val="22"/>
        </w:rPr>
      </w:pPr>
      <w:r w:rsidRPr="004B4A2F">
        <w:rPr>
          <w:rFonts w:asciiTheme="minorHAnsi" w:hAnsiTheme="minorHAnsi"/>
          <w:color w:val="auto"/>
          <w:sz w:val="22"/>
          <w:szCs w:val="22"/>
        </w:rPr>
        <w:t>Risks to the completion of the project are identified, and robust contingency plans described that would allow the student to successfully conclude a programme of doctoral level research in the event of delays to, or fai</w:t>
      </w:r>
      <w:r w:rsidR="00843CF4" w:rsidRPr="004B4A2F">
        <w:rPr>
          <w:rFonts w:asciiTheme="minorHAnsi" w:hAnsiTheme="minorHAnsi"/>
          <w:color w:val="auto"/>
          <w:sz w:val="22"/>
          <w:szCs w:val="22"/>
        </w:rPr>
        <w:t>lure of, the original work plan.</w:t>
      </w:r>
    </w:p>
    <w:p w14:paraId="53508339" w14:textId="77777777" w:rsidR="00A16722" w:rsidRPr="004B4A2F" w:rsidRDefault="00A16722" w:rsidP="00A16722">
      <w:pPr>
        <w:rPr>
          <w:rFonts w:ascii="Helvetica Neue" w:hAnsi="Helvetica Neue"/>
          <w:sz w:val="24"/>
          <w:szCs w:val="24"/>
          <w:shd w:val="clear" w:color="auto" w:fill="FFFFFF"/>
        </w:rPr>
      </w:pPr>
      <w:r w:rsidRPr="004B4A2F">
        <w:rPr>
          <w:b/>
          <w:bCs/>
          <w:sz w:val="24"/>
          <w:szCs w:val="24"/>
        </w:rPr>
        <w:t>Industry Collaboration</w:t>
      </w:r>
    </w:p>
    <w:p w14:paraId="775F2036" w14:textId="77777777" w:rsidR="00C833CB" w:rsidRPr="004B4A2F" w:rsidRDefault="005232EA" w:rsidP="005232EA">
      <w:pPr>
        <w:pStyle w:val="Default"/>
        <w:rPr>
          <w:rFonts w:asciiTheme="minorHAnsi" w:hAnsiTheme="minorHAnsi" w:cstheme="minorHAnsi"/>
          <w:color w:val="auto"/>
          <w:sz w:val="22"/>
          <w:szCs w:val="22"/>
          <w:shd w:val="clear" w:color="auto" w:fill="FFFFFF"/>
        </w:rPr>
      </w:pPr>
      <w:r w:rsidRPr="004B4A2F">
        <w:rPr>
          <w:rFonts w:asciiTheme="minorHAnsi" w:hAnsiTheme="minorHAnsi"/>
          <w:color w:val="auto"/>
          <w:sz w:val="22"/>
          <w:szCs w:val="22"/>
        </w:rPr>
        <w:t xml:space="preserve">Only proposals with a letter of support from an industry partner, that includes agreed financial contributions, will be considered. </w:t>
      </w:r>
      <w:r w:rsidR="00A16722" w:rsidRPr="004B4A2F">
        <w:rPr>
          <w:color w:val="auto"/>
          <w:shd w:val="clear" w:color="auto" w:fill="FFFFFF"/>
        </w:rPr>
        <w:t xml:space="preserve"> </w:t>
      </w:r>
      <w:r w:rsidR="00A16722" w:rsidRPr="004B4A2F">
        <w:rPr>
          <w:rFonts w:asciiTheme="minorHAnsi" w:hAnsiTheme="minorHAnsi" w:cstheme="minorHAnsi"/>
          <w:color w:val="auto"/>
          <w:sz w:val="22"/>
          <w:szCs w:val="22"/>
          <w:shd w:val="clear" w:color="auto" w:fill="FFFFFF"/>
        </w:rPr>
        <w:t xml:space="preserve">Industry Partners must be willing to commit to co-funding the studentship in advance. </w:t>
      </w:r>
      <w:r w:rsidR="006D19F7" w:rsidRPr="004B4A2F">
        <w:rPr>
          <w:rFonts w:asciiTheme="minorHAnsi" w:hAnsiTheme="minorHAnsi" w:cstheme="minorHAnsi"/>
          <w:color w:val="auto"/>
          <w:sz w:val="22"/>
          <w:szCs w:val="22"/>
          <w:shd w:val="clear" w:color="auto" w:fill="FFFFFF"/>
        </w:rPr>
        <w:t>For further deta</w:t>
      </w:r>
      <w:r w:rsidR="007618AE" w:rsidRPr="004B4A2F">
        <w:rPr>
          <w:rFonts w:asciiTheme="minorHAnsi" w:hAnsiTheme="minorHAnsi" w:cstheme="minorHAnsi"/>
          <w:color w:val="auto"/>
          <w:sz w:val="22"/>
          <w:szCs w:val="22"/>
          <w:shd w:val="clear" w:color="auto" w:fill="FFFFFF"/>
        </w:rPr>
        <w:t>i</w:t>
      </w:r>
      <w:r w:rsidR="006D19F7" w:rsidRPr="004B4A2F">
        <w:rPr>
          <w:rFonts w:asciiTheme="minorHAnsi" w:hAnsiTheme="minorHAnsi" w:cstheme="minorHAnsi"/>
          <w:color w:val="auto"/>
          <w:sz w:val="22"/>
          <w:szCs w:val="22"/>
          <w:shd w:val="clear" w:color="auto" w:fill="FFFFFF"/>
        </w:rPr>
        <w:t xml:space="preserve">ls on the required financial contribution, please discuss with the CDT Project Lead at the respective institution. </w:t>
      </w:r>
    </w:p>
    <w:p w14:paraId="713572A3" w14:textId="09D14A9C" w:rsidR="005232EA" w:rsidRPr="004B4A2F" w:rsidRDefault="00721D0E" w:rsidP="005232EA">
      <w:pPr>
        <w:pStyle w:val="Default"/>
        <w:rPr>
          <w:rFonts w:asciiTheme="minorHAnsi" w:hAnsiTheme="minorHAnsi" w:cstheme="minorHAnsi"/>
          <w:color w:val="auto"/>
          <w:sz w:val="22"/>
          <w:szCs w:val="22"/>
        </w:rPr>
      </w:pPr>
      <w:r w:rsidRPr="004B4A2F">
        <w:rPr>
          <w:rFonts w:asciiTheme="minorHAnsi" w:hAnsiTheme="minorHAnsi" w:cstheme="minorHAnsi"/>
          <w:color w:val="auto"/>
          <w:sz w:val="22"/>
          <w:szCs w:val="22"/>
          <w:shd w:val="clear" w:color="auto" w:fill="FFFFFF"/>
        </w:rPr>
        <w:t xml:space="preserve">Supervisors </w:t>
      </w:r>
      <w:r w:rsidR="00C833CB" w:rsidRPr="004B4A2F">
        <w:rPr>
          <w:rFonts w:asciiTheme="minorHAnsi" w:hAnsiTheme="minorHAnsi" w:cstheme="minorHAnsi"/>
          <w:color w:val="auto"/>
          <w:sz w:val="22"/>
          <w:szCs w:val="22"/>
          <w:shd w:val="clear" w:color="auto" w:fill="FFFFFF"/>
        </w:rPr>
        <w:t xml:space="preserve">will </w:t>
      </w:r>
      <w:r w:rsidR="005232EA" w:rsidRPr="004B4A2F">
        <w:rPr>
          <w:rFonts w:asciiTheme="minorHAnsi" w:hAnsiTheme="minorHAnsi" w:cstheme="minorHAnsi"/>
          <w:color w:val="auto"/>
          <w:sz w:val="22"/>
          <w:szCs w:val="22"/>
        </w:rPr>
        <w:t>find securing funding from industry easier if the project</w:t>
      </w:r>
      <w:r w:rsidR="00C833CB" w:rsidRPr="004B4A2F">
        <w:rPr>
          <w:rFonts w:asciiTheme="minorHAnsi" w:hAnsiTheme="minorHAnsi" w:cstheme="minorHAnsi"/>
          <w:color w:val="auto"/>
          <w:sz w:val="22"/>
          <w:szCs w:val="22"/>
        </w:rPr>
        <w:t xml:space="preserve"> is</w:t>
      </w:r>
      <w:r w:rsidR="005232EA" w:rsidRPr="004B4A2F">
        <w:rPr>
          <w:rFonts w:asciiTheme="minorHAnsi" w:hAnsiTheme="minorHAnsi" w:cstheme="minorHAnsi"/>
          <w:color w:val="auto"/>
          <w:sz w:val="22"/>
          <w:szCs w:val="22"/>
        </w:rPr>
        <w:t xml:space="preserve"> co-created.  Supervisors may find it challenging to present a solution before an industry partner has highlighted </w:t>
      </w:r>
      <w:r w:rsidR="00C833CB" w:rsidRPr="004B4A2F">
        <w:rPr>
          <w:rFonts w:asciiTheme="minorHAnsi" w:hAnsiTheme="minorHAnsi" w:cstheme="minorHAnsi"/>
          <w:color w:val="auto"/>
          <w:sz w:val="22"/>
          <w:szCs w:val="22"/>
        </w:rPr>
        <w:t>a challenge or identified an</w:t>
      </w:r>
      <w:r w:rsidR="005232EA" w:rsidRPr="004B4A2F">
        <w:rPr>
          <w:rFonts w:asciiTheme="minorHAnsi" w:hAnsiTheme="minorHAnsi" w:cstheme="minorHAnsi"/>
          <w:color w:val="auto"/>
          <w:sz w:val="22"/>
          <w:szCs w:val="22"/>
        </w:rPr>
        <w:t xml:space="preserve"> area of focus.</w:t>
      </w:r>
    </w:p>
    <w:p w14:paraId="6482D4C1" w14:textId="77777777" w:rsidR="00C833CB" w:rsidRPr="004B4A2F" w:rsidRDefault="00C833CB" w:rsidP="005232EA">
      <w:pPr>
        <w:pStyle w:val="Default"/>
        <w:shd w:val="clear" w:color="auto" w:fill="FFFFFF"/>
        <w:spacing w:after="28"/>
        <w:rPr>
          <w:rFonts w:asciiTheme="minorHAnsi" w:hAnsiTheme="minorHAnsi" w:cstheme="minorHAnsi"/>
          <w:color w:val="auto"/>
          <w:sz w:val="22"/>
          <w:szCs w:val="22"/>
          <w:shd w:val="clear" w:color="auto" w:fill="FFFFFF"/>
        </w:rPr>
      </w:pPr>
    </w:p>
    <w:p w14:paraId="7D8A7BC0" w14:textId="20CE001D" w:rsidR="00C833CB" w:rsidRPr="004B4A2F" w:rsidRDefault="00C833CB" w:rsidP="00C833CB">
      <w:pPr>
        <w:pStyle w:val="Default"/>
        <w:spacing w:after="300"/>
        <w:rPr>
          <w:rFonts w:asciiTheme="minorHAnsi" w:hAnsiTheme="minorHAnsi" w:cstheme="minorHAnsi"/>
          <w:color w:val="auto"/>
          <w:sz w:val="22"/>
          <w:szCs w:val="22"/>
        </w:rPr>
      </w:pPr>
      <w:r w:rsidRPr="004B4A2F">
        <w:rPr>
          <w:rFonts w:asciiTheme="minorHAnsi" w:hAnsiTheme="minorHAnsi" w:cstheme="minorHAnsi"/>
          <w:color w:val="auto"/>
          <w:sz w:val="22"/>
          <w:szCs w:val="22"/>
        </w:rPr>
        <w:t xml:space="preserve">Supervisors who have an existing relationship with an industry partner are very welcome to communicate directly with that contact.  </w:t>
      </w:r>
    </w:p>
    <w:p w14:paraId="4CFF3CB7" w14:textId="6BADA3FE" w:rsidR="00063700" w:rsidRPr="004B4A2F" w:rsidRDefault="00063700" w:rsidP="00C833CB">
      <w:pPr>
        <w:pStyle w:val="Default"/>
        <w:spacing w:after="300"/>
        <w:rPr>
          <w:rFonts w:asciiTheme="minorHAnsi" w:hAnsiTheme="minorHAnsi" w:cstheme="minorHAnsi"/>
          <w:color w:val="auto"/>
          <w:sz w:val="22"/>
          <w:szCs w:val="22"/>
        </w:rPr>
      </w:pPr>
      <w:r w:rsidRPr="004B4A2F">
        <w:rPr>
          <w:rFonts w:asciiTheme="minorHAnsi" w:hAnsiTheme="minorHAnsi" w:cstheme="minorHAnsi"/>
          <w:color w:val="auto"/>
          <w:sz w:val="22"/>
          <w:szCs w:val="22"/>
        </w:rPr>
        <w:lastRenderedPageBreak/>
        <w:t xml:space="preserve">Supervisors who do not yet know with whom they could collaborate should view the AgriFoRwArdS Industry Partner list (LINK) for more information.  The </w:t>
      </w:r>
      <w:r w:rsidR="00824BFB" w:rsidRPr="004B4A2F">
        <w:rPr>
          <w:rFonts w:asciiTheme="minorHAnsi" w:hAnsiTheme="minorHAnsi" w:cstheme="minorHAnsi"/>
          <w:color w:val="auto"/>
          <w:sz w:val="22"/>
          <w:szCs w:val="22"/>
        </w:rPr>
        <w:t>AgriFoRwArdS</w:t>
      </w:r>
      <w:r w:rsidRPr="004B4A2F">
        <w:rPr>
          <w:rFonts w:asciiTheme="minorHAnsi" w:hAnsiTheme="minorHAnsi" w:cstheme="minorHAnsi"/>
          <w:color w:val="auto"/>
          <w:sz w:val="22"/>
          <w:szCs w:val="22"/>
        </w:rPr>
        <w:t xml:space="preserve"> team would like to be as supportive as possible, and so please contact Kate Smith if you require more information. Marc Hanheide and Greg Cielniak are also available for further support.</w:t>
      </w:r>
    </w:p>
    <w:p w14:paraId="1C2F1852" w14:textId="082CD62E" w:rsidR="00207966" w:rsidRPr="004B4A2F" w:rsidRDefault="00207966" w:rsidP="00C833CB">
      <w:pPr>
        <w:pStyle w:val="Default"/>
        <w:spacing w:after="300"/>
        <w:rPr>
          <w:rFonts w:asciiTheme="minorHAnsi" w:hAnsiTheme="minorHAnsi" w:cstheme="minorHAnsi"/>
          <w:color w:val="auto"/>
          <w:sz w:val="22"/>
          <w:szCs w:val="22"/>
        </w:rPr>
      </w:pPr>
      <w:r w:rsidRPr="004B4A2F">
        <w:rPr>
          <w:rFonts w:asciiTheme="minorHAnsi" w:hAnsiTheme="minorHAnsi" w:cstheme="minorHAnsi"/>
          <w:color w:val="auto"/>
          <w:sz w:val="22"/>
          <w:szCs w:val="22"/>
        </w:rPr>
        <w:t xml:space="preserve">AgriFoRwArdS has a pitch document, for Supervisors to use, during discussions with industry.  The pitch document gives information regarding AgriFoRwArdS; the benefits to industry for engaging with the CDT; and it provides details of the financial contributions required. </w:t>
      </w:r>
      <w:r w:rsidR="008D7861" w:rsidRPr="004B4A2F">
        <w:rPr>
          <w:rFonts w:asciiTheme="minorHAnsi" w:hAnsiTheme="minorHAnsi" w:cstheme="minorHAnsi"/>
          <w:color w:val="auto"/>
          <w:sz w:val="22"/>
          <w:szCs w:val="22"/>
        </w:rPr>
        <w:t xml:space="preserve">Please go to </w:t>
      </w:r>
      <w:r w:rsidR="008D7861" w:rsidRPr="004B4A2F">
        <w:rPr>
          <w:rFonts w:asciiTheme="minorHAnsi" w:hAnsiTheme="minorHAnsi" w:cstheme="minorHAnsi"/>
          <w:b/>
          <w:bCs/>
          <w:color w:val="auto"/>
          <w:sz w:val="22"/>
          <w:szCs w:val="22"/>
        </w:rPr>
        <w:t>Appendix 1</w:t>
      </w:r>
      <w:r w:rsidR="008D7861" w:rsidRPr="004B4A2F">
        <w:rPr>
          <w:rFonts w:asciiTheme="minorHAnsi" w:hAnsiTheme="minorHAnsi" w:cstheme="minorHAnsi"/>
          <w:color w:val="auto"/>
          <w:sz w:val="22"/>
          <w:szCs w:val="22"/>
        </w:rPr>
        <w:t>, at the end of this document, for the ‘Benefits of Engaging with AgriFoRwArdS’ pitch document.</w:t>
      </w:r>
    </w:p>
    <w:p w14:paraId="52C7152C" w14:textId="61A1EDDD" w:rsidR="00721D0E" w:rsidRPr="004B4A2F" w:rsidRDefault="00C833CB" w:rsidP="00C833CB">
      <w:pPr>
        <w:pStyle w:val="Default"/>
        <w:spacing w:after="300"/>
        <w:rPr>
          <w:rFonts w:asciiTheme="minorHAnsi" w:hAnsiTheme="minorHAnsi" w:cstheme="minorHAnsi"/>
          <w:color w:val="auto"/>
          <w:sz w:val="22"/>
          <w:szCs w:val="22"/>
          <w:shd w:val="clear" w:color="auto" w:fill="FFFFFF"/>
        </w:rPr>
      </w:pPr>
      <w:r w:rsidRPr="004B4A2F">
        <w:rPr>
          <w:rFonts w:asciiTheme="minorHAnsi" w:hAnsiTheme="minorHAnsi" w:cstheme="minorHAnsi"/>
          <w:color w:val="auto"/>
          <w:sz w:val="22"/>
          <w:szCs w:val="22"/>
        </w:rPr>
        <w:t>T</w:t>
      </w:r>
      <w:r w:rsidR="00721D0E" w:rsidRPr="004B4A2F">
        <w:rPr>
          <w:rFonts w:asciiTheme="minorHAnsi" w:hAnsiTheme="minorHAnsi" w:cstheme="minorHAnsi"/>
          <w:color w:val="auto"/>
          <w:sz w:val="22"/>
          <w:szCs w:val="22"/>
          <w:shd w:val="clear" w:color="auto" w:fill="FFFFFF"/>
        </w:rPr>
        <w:t xml:space="preserve">he AgriFoRwArdS Delivery </w:t>
      </w:r>
      <w:r w:rsidR="00361D79" w:rsidRPr="004B4A2F">
        <w:rPr>
          <w:rFonts w:asciiTheme="minorHAnsi" w:hAnsiTheme="minorHAnsi" w:cstheme="minorHAnsi"/>
          <w:color w:val="auto"/>
          <w:sz w:val="22"/>
          <w:szCs w:val="22"/>
          <w:shd w:val="clear" w:color="auto" w:fill="FFFFFF"/>
        </w:rPr>
        <w:t>T</w:t>
      </w:r>
      <w:r w:rsidR="00721D0E" w:rsidRPr="004B4A2F">
        <w:rPr>
          <w:rFonts w:asciiTheme="minorHAnsi" w:hAnsiTheme="minorHAnsi" w:cstheme="minorHAnsi"/>
          <w:color w:val="auto"/>
          <w:sz w:val="22"/>
          <w:szCs w:val="22"/>
          <w:shd w:val="clear" w:color="auto" w:fill="FFFFFF"/>
        </w:rPr>
        <w:t xml:space="preserve">eam will help facilitate communications between Supervisors and </w:t>
      </w:r>
      <w:r w:rsidR="00817057" w:rsidRPr="004B4A2F">
        <w:rPr>
          <w:rFonts w:asciiTheme="minorHAnsi" w:hAnsiTheme="minorHAnsi" w:cstheme="minorHAnsi"/>
          <w:color w:val="auto"/>
          <w:sz w:val="22"/>
          <w:szCs w:val="22"/>
          <w:shd w:val="clear" w:color="auto" w:fill="FFFFFF"/>
        </w:rPr>
        <w:t xml:space="preserve">Industry. </w:t>
      </w:r>
      <w:r w:rsidR="00721D0E" w:rsidRPr="004B4A2F">
        <w:rPr>
          <w:rFonts w:asciiTheme="minorHAnsi" w:hAnsiTheme="minorHAnsi" w:cstheme="minorHAnsi"/>
          <w:color w:val="auto"/>
          <w:sz w:val="22"/>
          <w:szCs w:val="22"/>
          <w:shd w:val="clear" w:color="auto" w:fill="FFFFFF"/>
        </w:rPr>
        <w:t>This is for t</w:t>
      </w:r>
      <w:r w:rsidR="00817057" w:rsidRPr="004B4A2F">
        <w:rPr>
          <w:rFonts w:asciiTheme="minorHAnsi" w:hAnsiTheme="minorHAnsi" w:cstheme="minorHAnsi"/>
          <w:color w:val="auto"/>
          <w:sz w:val="22"/>
          <w:szCs w:val="22"/>
          <w:shd w:val="clear" w:color="auto" w:fill="FFFFFF"/>
        </w:rPr>
        <w:t>wo</w:t>
      </w:r>
      <w:r w:rsidR="00721D0E" w:rsidRPr="004B4A2F">
        <w:rPr>
          <w:rFonts w:asciiTheme="minorHAnsi" w:hAnsiTheme="minorHAnsi" w:cstheme="minorHAnsi"/>
          <w:color w:val="auto"/>
          <w:sz w:val="22"/>
          <w:szCs w:val="22"/>
          <w:shd w:val="clear" w:color="auto" w:fill="FFFFFF"/>
        </w:rPr>
        <w:t xml:space="preserve"> reasons:</w:t>
      </w:r>
    </w:p>
    <w:p w14:paraId="3A840F4D" w14:textId="43C4DC79" w:rsidR="00817057" w:rsidRPr="004B4A2F" w:rsidRDefault="006D19F7" w:rsidP="00817057">
      <w:pPr>
        <w:pStyle w:val="ListParagraph"/>
        <w:numPr>
          <w:ilvl w:val="0"/>
          <w:numId w:val="3"/>
        </w:numPr>
        <w:rPr>
          <w:rFonts w:eastAsia="Times New Roman"/>
        </w:rPr>
      </w:pPr>
      <w:r w:rsidRPr="004B4A2F">
        <w:rPr>
          <w:rFonts w:eastAsia="Times New Roman"/>
        </w:rPr>
        <w:t>t</w:t>
      </w:r>
      <w:r w:rsidR="00817057" w:rsidRPr="004B4A2F">
        <w:rPr>
          <w:rFonts w:eastAsia="Times New Roman"/>
        </w:rPr>
        <w:t>o control the amount of contact with our Industry Partners, to ensure that good relationships are maintained via a cohesive and joined up approach to Industry Partner communications</w:t>
      </w:r>
      <w:r w:rsidRPr="004B4A2F">
        <w:rPr>
          <w:rFonts w:eastAsia="Times New Roman"/>
        </w:rPr>
        <w:t>; and,</w:t>
      </w:r>
    </w:p>
    <w:p w14:paraId="64A2A30A" w14:textId="754CE944" w:rsidR="00FA463B" w:rsidRPr="004B4A2F" w:rsidRDefault="006D19F7" w:rsidP="007247FC">
      <w:pPr>
        <w:pStyle w:val="ListParagraph"/>
        <w:numPr>
          <w:ilvl w:val="0"/>
          <w:numId w:val="3"/>
        </w:numPr>
        <w:spacing w:after="300"/>
        <w:rPr>
          <w:rFonts w:cs="Arial"/>
          <w:shd w:val="clear" w:color="auto" w:fill="FFFFFF"/>
        </w:rPr>
      </w:pPr>
      <w:r w:rsidRPr="004B4A2F">
        <w:rPr>
          <w:rFonts w:eastAsia="Times New Roman"/>
        </w:rPr>
        <w:t>t</w:t>
      </w:r>
      <w:r w:rsidR="00817057" w:rsidRPr="004B4A2F">
        <w:rPr>
          <w:rFonts w:eastAsia="Times New Roman"/>
        </w:rPr>
        <w:t>o prevent an internal race for securing industry</w:t>
      </w:r>
      <w:r w:rsidR="008731CD" w:rsidRPr="004B4A2F">
        <w:rPr>
          <w:rFonts w:eastAsia="Times New Roman"/>
        </w:rPr>
        <w:t xml:space="preserve"> support</w:t>
      </w:r>
      <w:r w:rsidR="00817057" w:rsidRPr="004B4A2F">
        <w:rPr>
          <w:rFonts w:eastAsia="Times New Roman"/>
        </w:rPr>
        <w:t xml:space="preserve">. The AgriFoRwArdS Delivery Team can facilitate conversations with the right person by providing </w:t>
      </w:r>
      <w:r w:rsidRPr="004B4A2F">
        <w:rPr>
          <w:rFonts w:eastAsia="Times New Roman"/>
        </w:rPr>
        <w:t>s</w:t>
      </w:r>
      <w:r w:rsidR="00817057" w:rsidRPr="004B4A2F">
        <w:rPr>
          <w:rFonts w:eastAsia="Times New Roman"/>
        </w:rPr>
        <w:t>upervisors with contact details and</w:t>
      </w:r>
      <w:r w:rsidR="008731CD" w:rsidRPr="004B4A2F">
        <w:rPr>
          <w:rFonts w:eastAsia="Times New Roman"/>
        </w:rPr>
        <w:t xml:space="preserve"> </w:t>
      </w:r>
      <w:r w:rsidR="00817057" w:rsidRPr="004B4A2F">
        <w:rPr>
          <w:rFonts w:eastAsia="Times New Roman"/>
        </w:rPr>
        <w:t>making the introduction.</w:t>
      </w:r>
    </w:p>
    <w:p w14:paraId="34ECAAAF" w14:textId="0B609C66" w:rsidR="005D4469" w:rsidRPr="004B4A2F" w:rsidRDefault="005D4469" w:rsidP="00843CF4">
      <w:pPr>
        <w:pStyle w:val="NormalWeb"/>
        <w:shd w:val="clear" w:color="auto" w:fill="FFFFFF"/>
        <w:spacing w:before="0" w:beforeAutospacing="0" w:after="300" w:afterAutospacing="0"/>
        <w:rPr>
          <w:rFonts w:asciiTheme="minorHAnsi" w:eastAsia="Times New Roman" w:hAnsiTheme="minorHAnsi"/>
          <w:sz w:val="22"/>
          <w:szCs w:val="22"/>
        </w:rPr>
      </w:pPr>
      <w:r w:rsidRPr="004B4A2F">
        <w:rPr>
          <w:rFonts w:asciiTheme="minorHAnsi" w:eastAsia="Times New Roman" w:hAnsiTheme="minorHAnsi"/>
          <w:b/>
          <w:u w:val="single"/>
        </w:rPr>
        <w:t>Before contact</w:t>
      </w:r>
      <w:r w:rsidR="00817057" w:rsidRPr="004B4A2F">
        <w:rPr>
          <w:rFonts w:asciiTheme="minorHAnsi" w:eastAsia="Times New Roman" w:hAnsiTheme="minorHAnsi"/>
          <w:b/>
          <w:u w:val="single"/>
        </w:rPr>
        <w:t xml:space="preserve"> is made</w:t>
      </w:r>
      <w:r w:rsidRPr="004B4A2F">
        <w:rPr>
          <w:rFonts w:asciiTheme="minorHAnsi" w:eastAsia="Times New Roman" w:hAnsiTheme="minorHAnsi"/>
          <w:b/>
          <w:u w:val="single"/>
        </w:rPr>
        <w:t xml:space="preserve"> with industry</w:t>
      </w:r>
      <w:r w:rsidRPr="004B4A2F">
        <w:rPr>
          <w:rFonts w:asciiTheme="minorHAnsi" w:eastAsia="Times New Roman" w:hAnsiTheme="minorHAnsi"/>
          <w:sz w:val="22"/>
          <w:szCs w:val="22"/>
        </w:rPr>
        <w:t xml:space="preserve">, </w:t>
      </w:r>
      <w:r w:rsidR="00C833CB" w:rsidRPr="004B4A2F">
        <w:rPr>
          <w:rFonts w:asciiTheme="minorHAnsi" w:eastAsia="Times New Roman" w:hAnsiTheme="minorHAnsi"/>
          <w:sz w:val="22"/>
          <w:szCs w:val="22"/>
        </w:rPr>
        <w:t xml:space="preserve">(unless you have a pre-existing relationship with an industry partner) </w:t>
      </w:r>
      <w:r w:rsidR="00817057" w:rsidRPr="004B4A2F">
        <w:rPr>
          <w:rFonts w:asciiTheme="minorHAnsi" w:eastAsia="Times New Roman" w:hAnsiTheme="minorHAnsi"/>
          <w:sz w:val="22"/>
          <w:szCs w:val="22"/>
        </w:rPr>
        <w:t xml:space="preserve">please </w:t>
      </w:r>
      <w:r w:rsidR="005232EA" w:rsidRPr="004B4A2F">
        <w:rPr>
          <w:rFonts w:asciiTheme="minorHAnsi" w:eastAsia="Times New Roman" w:hAnsiTheme="minorHAnsi"/>
          <w:sz w:val="22"/>
          <w:szCs w:val="22"/>
        </w:rPr>
        <w:t>advise</w:t>
      </w:r>
      <w:r w:rsidRPr="004B4A2F">
        <w:rPr>
          <w:rFonts w:asciiTheme="minorHAnsi" w:eastAsia="Times New Roman" w:hAnsiTheme="minorHAnsi"/>
          <w:sz w:val="22"/>
          <w:szCs w:val="22"/>
        </w:rPr>
        <w:t xml:space="preserve"> the </w:t>
      </w:r>
      <w:r w:rsidR="00817057" w:rsidRPr="004B4A2F">
        <w:rPr>
          <w:rFonts w:asciiTheme="minorHAnsi" w:eastAsia="Times New Roman" w:hAnsiTheme="minorHAnsi"/>
          <w:sz w:val="22"/>
          <w:szCs w:val="22"/>
        </w:rPr>
        <w:t>AgriFoRwArdS Delivery Team</w:t>
      </w:r>
      <w:r w:rsidR="001F616E" w:rsidRPr="004B4A2F">
        <w:rPr>
          <w:rFonts w:asciiTheme="minorHAnsi" w:eastAsia="Times New Roman" w:hAnsiTheme="minorHAnsi"/>
          <w:sz w:val="22"/>
          <w:szCs w:val="22"/>
        </w:rPr>
        <w:t>s (contact details below)</w:t>
      </w:r>
      <w:r w:rsidR="00817057" w:rsidRPr="004B4A2F">
        <w:rPr>
          <w:rFonts w:asciiTheme="minorHAnsi" w:eastAsia="Times New Roman" w:hAnsiTheme="minorHAnsi"/>
          <w:sz w:val="22"/>
          <w:szCs w:val="22"/>
        </w:rPr>
        <w:t xml:space="preserve"> </w:t>
      </w:r>
      <w:r w:rsidR="005232EA" w:rsidRPr="004B4A2F">
        <w:rPr>
          <w:rFonts w:asciiTheme="minorHAnsi" w:hAnsiTheme="minorHAnsi" w:cstheme="minorHAnsi"/>
          <w:sz w:val="22"/>
          <w:szCs w:val="22"/>
        </w:rPr>
        <w:t xml:space="preserve">of which industry partners </w:t>
      </w:r>
      <w:r w:rsidR="00C833CB" w:rsidRPr="004B4A2F">
        <w:rPr>
          <w:rFonts w:asciiTheme="minorHAnsi" w:hAnsiTheme="minorHAnsi" w:cstheme="minorHAnsi"/>
          <w:sz w:val="22"/>
          <w:szCs w:val="22"/>
        </w:rPr>
        <w:t>you</w:t>
      </w:r>
      <w:r w:rsidR="005232EA" w:rsidRPr="004B4A2F">
        <w:rPr>
          <w:rFonts w:asciiTheme="minorHAnsi" w:hAnsiTheme="minorHAnsi" w:cstheme="minorHAnsi"/>
          <w:sz w:val="22"/>
          <w:szCs w:val="22"/>
        </w:rPr>
        <w:t xml:space="preserve"> plan to contact.  Delivery Team</w:t>
      </w:r>
      <w:r w:rsidR="00C833CB" w:rsidRPr="004B4A2F">
        <w:rPr>
          <w:rFonts w:asciiTheme="minorHAnsi" w:hAnsiTheme="minorHAnsi" w:cstheme="minorHAnsi"/>
          <w:sz w:val="22"/>
          <w:szCs w:val="22"/>
        </w:rPr>
        <w:t>s</w:t>
      </w:r>
      <w:r w:rsidR="005232EA" w:rsidRPr="004B4A2F">
        <w:rPr>
          <w:rFonts w:asciiTheme="minorHAnsi" w:hAnsiTheme="minorHAnsi" w:cstheme="minorHAnsi"/>
          <w:sz w:val="22"/>
          <w:szCs w:val="22"/>
        </w:rPr>
        <w:t xml:space="preserve"> can then advise </w:t>
      </w:r>
      <w:r w:rsidR="00C833CB" w:rsidRPr="004B4A2F">
        <w:rPr>
          <w:rFonts w:asciiTheme="minorHAnsi" w:hAnsiTheme="minorHAnsi" w:cstheme="minorHAnsi"/>
          <w:sz w:val="22"/>
          <w:szCs w:val="22"/>
        </w:rPr>
        <w:t>whether</w:t>
      </w:r>
      <w:r w:rsidR="005232EA" w:rsidRPr="004B4A2F">
        <w:rPr>
          <w:rFonts w:asciiTheme="minorHAnsi" w:hAnsiTheme="minorHAnsi" w:cstheme="minorHAnsi"/>
          <w:sz w:val="22"/>
          <w:szCs w:val="22"/>
        </w:rPr>
        <w:t xml:space="preserve"> talks are already occurring with other supervisors; </w:t>
      </w:r>
      <w:r w:rsidR="00C833CB" w:rsidRPr="004B4A2F">
        <w:rPr>
          <w:rFonts w:asciiTheme="minorHAnsi" w:eastAsia="Times New Roman" w:hAnsiTheme="minorHAnsi"/>
          <w:sz w:val="22"/>
          <w:szCs w:val="22"/>
        </w:rPr>
        <w:t xml:space="preserve">and </w:t>
      </w:r>
      <w:r w:rsidR="00817057" w:rsidRPr="004B4A2F">
        <w:rPr>
          <w:rFonts w:asciiTheme="minorHAnsi" w:eastAsia="Times New Roman" w:hAnsiTheme="minorHAnsi"/>
          <w:sz w:val="22"/>
          <w:szCs w:val="22"/>
        </w:rPr>
        <w:t xml:space="preserve">will be able to provide you with </w:t>
      </w:r>
      <w:r w:rsidR="00C833CB" w:rsidRPr="004B4A2F">
        <w:rPr>
          <w:rFonts w:asciiTheme="minorHAnsi" w:eastAsia="Times New Roman" w:hAnsiTheme="minorHAnsi"/>
          <w:sz w:val="22"/>
          <w:szCs w:val="22"/>
        </w:rPr>
        <w:t xml:space="preserve">relevant </w:t>
      </w:r>
      <w:r w:rsidR="00817057" w:rsidRPr="004B4A2F">
        <w:rPr>
          <w:rFonts w:asciiTheme="minorHAnsi" w:eastAsia="Times New Roman" w:hAnsiTheme="minorHAnsi"/>
          <w:sz w:val="22"/>
          <w:szCs w:val="22"/>
        </w:rPr>
        <w:t>information</w:t>
      </w:r>
      <w:r w:rsidR="00C833CB" w:rsidRPr="004B4A2F">
        <w:rPr>
          <w:rFonts w:asciiTheme="minorHAnsi" w:eastAsia="Times New Roman" w:hAnsiTheme="minorHAnsi"/>
          <w:sz w:val="22"/>
          <w:szCs w:val="22"/>
        </w:rPr>
        <w:t xml:space="preserve"> </w:t>
      </w:r>
      <w:r w:rsidR="00817057" w:rsidRPr="004B4A2F">
        <w:rPr>
          <w:rFonts w:asciiTheme="minorHAnsi" w:eastAsia="Times New Roman" w:hAnsiTheme="minorHAnsi"/>
          <w:sz w:val="22"/>
          <w:szCs w:val="22"/>
        </w:rPr>
        <w:t>and support</w:t>
      </w:r>
      <w:r w:rsidR="00C833CB" w:rsidRPr="004B4A2F">
        <w:rPr>
          <w:rFonts w:asciiTheme="minorHAnsi" w:eastAsia="Times New Roman" w:hAnsiTheme="minorHAnsi"/>
          <w:sz w:val="22"/>
          <w:szCs w:val="22"/>
        </w:rPr>
        <w:t>.</w:t>
      </w:r>
    </w:p>
    <w:p w14:paraId="765CB857" w14:textId="77777777" w:rsidR="000D0E2E" w:rsidRPr="004B4A2F" w:rsidRDefault="000D0E2E" w:rsidP="00970F9D">
      <w:pPr>
        <w:pStyle w:val="NormalWeb"/>
        <w:shd w:val="clear" w:color="auto" w:fill="FFFFFF"/>
        <w:spacing w:before="0" w:beforeAutospacing="0" w:after="80" w:afterAutospacing="0"/>
        <w:rPr>
          <w:rFonts w:asciiTheme="minorHAnsi" w:eastAsia="Times New Roman" w:hAnsiTheme="minorHAnsi"/>
          <w:sz w:val="22"/>
          <w:szCs w:val="22"/>
        </w:rPr>
      </w:pPr>
      <w:r w:rsidRPr="004B4A2F">
        <w:rPr>
          <w:rFonts w:asciiTheme="minorHAnsi" w:eastAsia="Times New Roman" w:hAnsiTheme="minorHAnsi"/>
          <w:sz w:val="22"/>
          <w:szCs w:val="22"/>
        </w:rPr>
        <w:t>Lincoln:</w:t>
      </w:r>
      <w:r w:rsidRPr="004B4A2F">
        <w:rPr>
          <w:rFonts w:asciiTheme="minorHAnsi" w:eastAsia="Times New Roman" w:hAnsiTheme="minorHAnsi"/>
          <w:sz w:val="22"/>
          <w:szCs w:val="22"/>
        </w:rPr>
        <w:tab/>
      </w:r>
      <w:r w:rsidRPr="004B4A2F">
        <w:rPr>
          <w:rFonts w:asciiTheme="minorHAnsi" w:eastAsia="Times New Roman" w:hAnsiTheme="minorHAnsi"/>
          <w:sz w:val="22"/>
          <w:szCs w:val="22"/>
        </w:rPr>
        <w:tab/>
        <w:t>Agriforwards.cdt@lincoln.ac.uk</w:t>
      </w:r>
    </w:p>
    <w:p w14:paraId="5E18C75B" w14:textId="77777777" w:rsidR="001F616E" w:rsidRPr="004B4A2F" w:rsidRDefault="001F616E" w:rsidP="00970F9D">
      <w:pPr>
        <w:pStyle w:val="NormalWeb"/>
        <w:shd w:val="clear" w:color="auto" w:fill="FFFFFF"/>
        <w:spacing w:before="0" w:beforeAutospacing="0" w:after="80" w:afterAutospacing="0"/>
        <w:rPr>
          <w:rFonts w:asciiTheme="minorHAnsi" w:eastAsia="Times New Roman" w:hAnsiTheme="minorHAnsi"/>
          <w:sz w:val="22"/>
          <w:szCs w:val="22"/>
        </w:rPr>
      </w:pPr>
      <w:r w:rsidRPr="004B4A2F">
        <w:rPr>
          <w:rFonts w:asciiTheme="minorHAnsi" w:eastAsia="Times New Roman" w:hAnsiTheme="minorHAnsi"/>
          <w:sz w:val="22"/>
          <w:szCs w:val="22"/>
        </w:rPr>
        <w:t>Cambridge:</w:t>
      </w:r>
      <w:r w:rsidRPr="004B4A2F">
        <w:rPr>
          <w:rFonts w:asciiTheme="minorHAnsi" w:eastAsia="Times New Roman" w:hAnsiTheme="minorHAnsi"/>
          <w:sz w:val="22"/>
          <w:szCs w:val="22"/>
        </w:rPr>
        <w:tab/>
        <w:t>Agriforwards</w:t>
      </w:r>
      <w:r w:rsidR="000D0E2E" w:rsidRPr="004B4A2F">
        <w:rPr>
          <w:rFonts w:asciiTheme="minorHAnsi" w:eastAsia="Times New Roman" w:hAnsiTheme="minorHAnsi"/>
          <w:sz w:val="22"/>
          <w:szCs w:val="22"/>
        </w:rPr>
        <w:t>-</w:t>
      </w:r>
      <w:r w:rsidRPr="004B4A2F">
        <w:rPr>
          <w:rFonts w:asciiTheme="minorHAnsi" w:eastAsia="Times New Roman" w:hAnsiTheme="minorHAnsi"/>
          <w:sz w:val="22"/>
          <w:szCs w:val="22"/>
        </w:rPr>
        <w:t>cdt@</w:t>
      </w:r>
      <w:r w:rsidR="00970F9D" w:rsidRPr="004B4A2F">
        <w:rPr>
          <w:rFonts w:asciiTheme="minorHAnsi" w:eastAsia="Times New Roman" w:hAnsiTheme="minorHAnsi"/>
          <w:sz w:val="22"/>
          <w:szCs w:val="22"/>
        </w:rPr>
        <w:t>eng.</w:t>
      </w:r>
      <w:r w:rsidRPr="004B4A2F">
        <w:rPr>
          <w:rFonts w:asciiTheme="minorHAnsi" w:eastAsia="Times New Roman" w:hAnsiTheme="minorHAnsi"/>
          <w:sz w:val="22"/>
          <w:szCs w:val="22"/>
        </w:rPr>
        <w:t>cambs.ac.uk</w:t>
      </w:r>
    </w:p>
    <w:p w14:paraId="77A4E1AB" w14:textId="30C493EC" w:rsidR="001F616E" w:rsidRPr="004B4A2F" w:rsidRDefault="001F616E" w:rsidP="00970F9D">
      <w:pPr>
        <w:pStyle w:val="NormalWeb"/>
        <w:shd w:val="clear" w:color="auto" w:fill="FFFFFF"/>
        <w:spacing w:before="0" w:beforeAutospacing="0" w:after="80" w:afterAutospacing="0"/>
        <w:rPr>
          <w:rFonts w:asciiTheme="minorHAnsi" w:eastAsia="Times New Roman" w:hAnsiTheme="minorHAnsi" w:cstheme="minorHAnsi"/>
          <w:sz w:val="22"/>
          <w:szCs w:val="22"/>
        </w:rPr>
      </w:pPr>
      <w:r w:rsidRPr="004B4A2F">
        <w:rPr>
          <w:rFonts w:asciiTheme="minorHAnsi" w:eastAsia="Times New Roman" w:hAnsiTheme="minorHAnsi"/>
          <w:sz w:val="22"/>
          <w:szCs w:val="22"/>
        </w:rPr>
        <w:t>UEA:</w:t>
      </w:r>
      <w:r w:rsidRPr="004B4A2F">
        <w:rPr>
          <w:rFonts w:asciiTheme="minorHAnsi" w:eastAsia="Times New Roman" w:hAnsiTheme="minorHAnsi"/>
          <w:sz w:val="22"/>
          <w:szCs w:val="22"/>
        </w:rPr>
        <w:tab/>
      </w:r>
      <w:r w:rsidRPr="004B4A2F">
        <w:rPr>
          <w:rFonts w:asciiTheme="minorHAnsi" w:eastAsia="Times New Roman" w:hAnsiTheme="minorHAnsi"/>
          <w:sz w:val="22"/>
          <w:szCs w:val="22"/>
        </w:rPr>
        <w:tab/>
      </w:r>
      <w:hyperlink r:id="rId13" w:history="1">
        <w:r w:rsidR="00C833CB" w:rsidRPr="004B4A2F">
          <w:rPr>
            <w:rStyle w:val="Hyperlink"/>
            <w:rFonts w:asciiTheme="minorHAnsi" w:eastAsia="Times New Roman" w:hAnsiTheme="minorHAnsi" w:cstheme="minorHAnsi"/>
            <w:color w:val="auto"/>
            <w:sz w:val="22"/>
            <w:szCs w:val="22"/>
            <w:u w:val="none"/>
          </w:rPr>
          <w:t>Agriforwards.cdt@uea.ac.uk</w:t>
        </w:r>
      </w:hyperlink>
    </w:p>
    <w:p w14:paraId="3220BB1E" w14:textId="006BA4DF" w:rsidR="00C833CB" w:rsidRPr="004B4A2F" w:rsidRDefault="00C833CB" w:rsidP="00970F9D">
      <w:pPr>
        <w:pStyle w:val="NormalWeb"/>
        <w:shd w:val="clear" w:color="auto" w:fill="FFFFFF"/>
        <w:spacing w:before="0" w:beforeAutospacing="0" w:after="80" w:afterAutospacing="0"/>
        <w:rPr>
          <w:rFonts w:asciiTheme="minorHAnsi" w:eastAsia="Times New Roman" w:hAnsiTheme="minorHAnsi"/>
          <w:sz w:val="22"/>
          <w:szCs w:val="22"/>
        </w:rPr>
      </w:pPr>
    </w:p>
    <w:p w14:paraId="08F368A3" w14:textId="342F7F31" w:rsidR="00C833CB" w:rsidRPr="004B4A2F" w:rsidRDefault="00C833CB" w:rsidP="00C833CB">
      <w:r w:rsidRPr="004B4A2F">
        <w:t xml:space="preserve">Supervisors will need to ensure that </w:t>
      </w:r>
      <w:r w:rsidR="00461BCF" w:rsidRPr="004B4A2F">
        <w:t>i</w:t>
      </w:r>
      <w:r w:rsidRPr="004B4A2F">
        <w:t xml:space="preserve">ndustry </w:t>
      </w:r>
      <w:r w:rsidR="00461BCF" w:rsidRPr="004B4A2F">
        <w:t>p</w:t>
      </w:r>
      <w:r w:rsidRPr="004B4A2F">
        <w:t xml:space="preserve">artners understand that this is a research project, and that the aim is not to have something to sell to market at the end of the project. It is also important </w:t>
      </w:r>
      <w:r w:rsidRPr="004B4A2F">
        <w:rPr>
          <w:rFonts w:cstheme="minorHAnsi"/>
        </w:rPr>
        <w:t xml:space="preserve">to advise industry that this is a competitive process, and that there will likely be more projects than students available.  </w:t>
      </w:r>
    </w:p>
    <w:p w14:paraId="38720771" w14:textId="55E6FC2E" w:rsidR="00461BCF" w:rsidRPr="00461BCF" w:rsidRDefault="00C833CB" w:rsidP="00C833CB">
      <w:pPr>
        <w:rPr>
          <w:rFonts w:cs="Arial"/>
          <w:color w:val="00B050"/>
          <w:shd w:val="clear" w:color="auto" w:fill="FFFFFF"/>
        </w:rPr>
      </w:pPr>
      <w:r w:rsidRPr="004B4A2F">
        <w:rPr>
          <w:rFonts w:cs="Arial"/>
          <w:shd w:val="clear" w:color="auto" w:fill="FFFFFF"/>
        </w:rPr>
        <w:t xml:space="preserve">Please see the list of </w:t>
      </w:r>
      <w:r w:rsidR="00461BCF" w:rsidRPr="004B4A2F">
        <w:rPr>
          <w:rFonts w:cs="Arial"/>
          <w:shd w:val="clear" w:color="auto" w:fill="FFFFFF"/>
        </w:rPr>
        <w:t>AgriFoRwArdS</w:t>
      </w:r>
      <w:r w:rsidRPr="004B4A2F">
        <w:rPr>
          <w:rFonts w:cs="Arial"/>
          <w:shd w:val="clear" w:color="auto" w:fill="FFFFFF"/>
        </w:rPr>
        <w:t xml:space="preserve"> industry partners </w:t>
      </w:r>
      <w:hyperlink r:id="rId14" w:history="1">
        <w:r w:rsidR="00824BFB" w:rsidRPr="00F90D16">
          <w:rPr>
            <w:rStyle w:val="Hyperlink"/>
            <w:rFonts w:cs="Arial"/>
            <w:shd w:val="clear" w:color="auto" w:fill="FFFFFF"/>
          </w:rPr>
          <w:t>here</w:t>
        </w:r>
      </w:hyperlink>
      <w:r w:rsidR="00F90D16">
        <w:rPr>
          <w:rFonts w:cs="Arial"/>
          <w:shd w:val="clear" w:color="auto" w:fill="FFFFFF"/>
        </w:rPr>
        <w:t>.</w:t>
      </w:r>
    </w:p>
    <w:p w14:paraId="3CA0B436" w14:textId="229DDA8E" w:rsidR="00C833CB" w:rsidRPr="005D4469" w:rsidRDefault="00C833CB" w:rsidP="00D0738E">
      <w:pPr>
        <w:spacing w:after="300"/>
        <w:rPr>
          <w:rFonts w:eastAsia="Times New Roman"/>
          <w:color w:val="000000"/>
        </w:rPr>
      </w:pPr>
      <w:r w:rsidRPr="00D0738E">
        <w:rPr>
          <w:rFonts w:cs="Arial"/>
          <w:b/>
          <w:bCs/>
          <w:shd w:val="clear" w:color="auto" w:fill="FFFFFF"/>
        </w:rPr>
        <w:t>New industry partners with relevant interests in agri-food are also very welcome to join the CDT</w:t>
      </w:r>
      <w:r>
        <w:rPr>
          <w:rFonts w:cs="Arial"/>
          <w:shd w:val="clear" w:color="auto" w:fill="FFFFFF"/>
        </w:rPr>
        <w:t>.</w:t>
      </w:r>
    </w:p>
    <w:p w14:paraId="0B7267BE" w14:textId="77777777" w:rsidR="00B24B15" w:rsidRDefault="00B24B15" w:rsidP="00D0738E">
      <w:pPr>
        <w:pStyle w:val="NormalWeb"/>
        <w:shd w:val="clear" w:color="auto" w:fill="FFFFFF"/>
        <w:spacing w:before="0" w:beforeAutospacing="0" w:after="160" w:afterAutospacing="0"/>
        <w:rPr>
          <w:rFonts w:asciiTheme="minorHAnsi" w:hAnsiTheme="minorHAnsi"/>
          <w:b/>
          <w:bCs/>
          <w:sz w:val="23"/>
          <w:szCs w:val="23"/>
        </w:rPr>
      </w:pPr>
      <w:r>
        <w:rPr>
          <w:rFonts w:asciiTheme="minorHAnsi" w:hAnsiTheme="minorHAnsi"/>
          <w:b/>
          <w:bCs/>
          <w:sz w:val="23"/>
          <w:szCs w:val="23"/>
        </w:rPr>
        <w:t>How to apply</w:t>
      </w:r>
    </w:p>
    <w:p w14:paraId="3F029900" w14:textId="036A1CF0" w:rsidR="000A7DCA" w:rsidRDefault="00B24B15" w:rsidP="000A7DCA">
      <w:pPr>
        <w:pStyle w:val="NormalWeb"/>
        <w:shd w:val="clear" w:color="auto" w:fill="FFFFFF"/>
        <w:spacing w:before="0" w:beforeAutospacing="0" w:after="40" w:afterAutospacing="0"/>
        <w:rPr>
          <w:rFonts w:asciiTheme="minorHAnsi" w:hAnsiTheme="minorHAnsi" w:cs="Arial"/>
          <w:color w:val="000000"/>
          <w:sz w:val="22"/>
          <w:szCs w:val="22"/>
        </w:rPr>
      </w:pPr>
      <w:r w:rsidRPr="000A7DCA">
        <w:rPr>
          <w:rFonts w:asciiTheme="minorHAnsi" w:hAnsiTheme="minorHAnsi" w:cs="Arial"/>
          <w:color w:val="000000"/>
          <w:sz w:val="22"/>
          <w:szCs w:val="22"/>
        </w:rPr>
        <w:t xml:space="preserve">By </w:t>
      </w:r>
      <w:r w:rsidRPr="008060CC">
        <w:rPr>
          <w:rFonts w:asciiTheme="minorHAnsi" w:hAnsiTheme="minorHAnsi" w:cs="Arial"/>
          <w:color w:val="000000"/>
          <w:sz w:val="22"/>
          <w:szCs w:val="22"/>
        </w:rPr>
        <w:t>sending the </w:t>
      </w:r>
      <w:hyperlink r:id="rId15" w:history="1">
        <w:r w:rsidR="000A7DCA" w:rsidRPr="00F90D16">
          <w:rPr>
            <w:rStyle w:val="Hyperlink"/>
            <w:rFonts w:asciiTheme="minorHAnsi" w:hAnsiTheme="minorHAnsi"/>
            <w:sz w:val="22"/>
            <w:szCs w:val="22"/>
          </w:rPr>
          <w:t>Project Proposal Form</w:t>
        </w:r>
      </w:hyperlink>
      <w:r w:rsidR="00F90D16">
        <w:rPr>
          <w:rFonts w:asciiTheme="minorHAnsi" w:hAnsiTheme="minorHAnsi" w:cs="Arial"/>
          <w:color w:val="000000"/>
          <w:sz w:val="22"/>
          <w:szCs w:val="22"/>
        </w:rPr>
        <w:t xml:space="preserve"> e</w:t>
      </w:r>
      <w:r w:rsidRPr="000A7DCA">
        <w:rPr>
          <w:rFonts w:asciiTheme="minorHAnsi" w:hAnsiTheme="minorHAnsi" w:cs="Arial"/>
          <w:color w:val="000000"/>
          <w:sz w:val="22"/>
          <w:szCs w:val="22"/>
        </w:rPr>
        <w:t>lectronically to: </w:t>
      </w:r>
      <w:hyperlink r:id="rId16" w:history="1">
        <w:r w:rsidR="00F90D16" w:rsidRPr="0027208E">
          <w:rPr>
            <w:rStyle w:val="Hyperlink"/>
            <w:rFonts w:asciiTheme="minorHAnsi" w:hAnsiTheme="minorHAnsi" w:cs="Arial"/>
            <w:sz w:val="22"/>
            <w:szCs w:val="22"/>
          </w:rPr>
          <w:t>agriforwards.cdt@lincoln.ac.uk</w:t>
        </w:r>
      </w:hyperlink>
      <w:r w:rsidRPr="000A7DCA">
        <w:rPr>
          <w:rFonts w:asciiTheme="minorHAnsi" w:hAnsiTheme="minorHAnsi" w:cs="Arial"/>
          <w:color w:val="000000"/>
          <w:sz w:val="22"/>
          <w:szCs w:val="22"/>
        </w:rPr>
        <w:t xml:space="preserve">.  </w:t>
      </w:r>
    </w:p>
    <w:p w14:paraId="61B45895" w14:textId="77777777" w:rsidR="000A7DCA" w:rsidRDefault="00B24B15" w:rsidP="000A7DCA">
      <w:pPr>
        <w:pStyle w:val="NormalWeb"/>
        <w:shd w:val="clear" w:color="auto" w:fill="FFFFFF"/>
        <w:spacing w:before="0" w:beforeAutospacing="0" w:after="40" w:afterAutospacing="0"/>
        <w:rPr>
          <w:rFonts w:asciiTheme="minorHAnsi" w:hAnsiTheme="minorHAnsi" w:cs="Arial"/>
          <w:color w:val="000000"/>
          <w:sz w:val="22"/>
          <w:szCs w:val="22"/>
        </w:rPr>
      </w:pPr>
      <w:r w:rsidRPr="000A7DCA">
        <w:rPr>
          <w:rFonts w:asciiTheme="minorHAnsi" w:hAnsiTheme="minorHAnsi" w:cs="Arial"/>
          <w:color w:val="000000"/>
          <w:sz w:val="22"/>
          <w:szCs w:val="22"/>
        </w:rPr>
        <w:t xml:space="preserve">Please download the current </w:t>
      </w:r>
      <w:r w:rsidR="000A7DCA">
        <w:rPr>
          <w:rFonts w:asciiTheme="minorHAnsi" w:hAnsiTheme="minorHAnsi" w:cs="Arial"/>
          <w:color w:val="000000"/>
          <w:sz w:val="22"/>
          <w:szCs w:val="22"/>
        </w:rPr>
        <w:t>Project Proposal Form from the above link, or via the AgriFoRwArdS website.</w:t>
      </w:r>
    </w:p>
    <w:p w14:paraId="5EB7462F" w14:textId="427837DC" w:rsidR="000A7DCA" w:rsidRPr="004B4A2F" w:rsidRDefault="00B24B15" w:rsidP="00843CF4">
      <w:pPr>
        <w:pStyle w:val="NormalWeb"/>
        <w:shd w:val="clear" w:color="auto" w:fill="FFFFFF"/>
        <w:spacing w:before="0" w:beforeAutospacing="0" w:after="300" w:afterAutospacing="0"/>
        <w:rPr>
          <w:rFonts w:asciiTheme="minorHAnsi" w:hAnsiTheme="minorHAnsi" w:cs="Arial"/>
          <w:sz w:val="22"/>
          <w:szCs w:val="22"/>
        </w:rPr>
      </w:pPr>
      <w:r w:rsidRPr="000A7DCA">
        <w:rPr>
          <w:rFonts w:asciiTheme="minorHAnsi" w:hAnsiTheme="minorHAnsi" w:cs="Arial"/>
          <w:color w:val="000000"/>
          <w:sz w:val="22"/>
          <w:szCs w:val="22"/>
        </w:rPr>
        <w:t xml:space="preserve">In addition to the </w:t>
      </w:r>
      <w:r w:rsidR="000A7DCA">
        <w:rPr>
          <w:rFonts w:asciiTheme="minorHAnsi" w:hAnsiTheme="minorHAnsi" w:cs="Arial"/>
          <w:color w:val="000000"/>
          <w:sz w:val="22"/>
          <w:szCs w:val="22"/>
        </w:rPr>
        <w:t xml:space="preserve">Project </w:t>
      </w:r>
      <w:r w:rsidR="000A7DCA" w:rsidRPr="004B4A2F">
        <w:rPr>
          <w:rFonts w:asciiTheme="minorHAnsi" w:hAnsiTheme="minorHAnsi" w:cs="Arial"/>
          <w:sz w:val="22"/>
          <w:szCs w:val="22"/>
        </w:rPr>
        <w:t>Proposal</w:t>
      </w:r>
      <w:r w:rsidR="00461BCF" w:rsidRPr="004B4A2F">
        <w:rPr>
          <w:rFonts w:asciiTheme="minorHAnsi" w:hAnsiTheme="minorHAnsi" w:cs="Arial"/>
          <w:sz w:val="22"/>
          <w:szCs w:val="22"/>
        </w:rPr>
        <w:t xml:space="preserve"> and industry letter of support</w:t>
      </w:r>
      <w:r w:rsidRPr="004B4A2F">
        <w:rPr>
          <w:rFonts w:asciiTheme="minorHAnsi" w:hAnsiTheme="minorHAnsi" w:cs="Arial"/>
          <w:sz w:val="22"/>
          <w:szCs w:val="22"/>
        </w:rPr>
        <w:t xml:space="preserve">, </w:t>
      </w:r>
      <w:r w:rsidR="000A7DCA" w:rsidRPr="004B4A2F">
        <w:rPr>
          <w:rFonts w:asciiTheme="minorHAnsi" w:hAnsiTheme="minorHAnsi" w:cs="Arial"/>
          <w:sz w:val="22"/>
          <w:szCs w:val="22"/>
        </w:rPr>
        <w:t xml:space="preserve">please </w:t>
      </w:r>
      <w:r w:rsidRPr="004B4A2F">
        <w:rPr>
          <w:rFonts w:asciiTheme="minorHAnsi" w:hAnsiTheme="minorHAnsi" w:cs="Arial"/>
          <w:sz w:val="22"/>
          <w:szCs w:val="22"/>
        </w:rPr>
        <w:t>also enclose</w:t>
      </w:r>
      <w:r w:rsidR="00361D79" w:rsidRPr="004B4A2F">
        <w:rPr>
          <w:rFonts w:asciiTheme="minorHAnsi" w:hAnsiTheme="minorHAnsi" w:cs="Arial"/>
          <w:sz w:val="22"/>
          <w:szCs w:val="22"/>
        </w:rPr>
        <w:t>,</w:t>
      </w:r>
      <w:r w:rsidRPr="004B4A2F">
        <w:rPr>
          <w:rFonts w:asciiTheme="minorHAnsi" w:hAnsiTheme="minorHAnsi" w:cs="Arial"/>
          <w:sz w:val="22"/>
          <w:szCs w:val="22"/>
        </w:rPr>
        <w:t xml:space="preserve"> as main proposer</w:t>
      </w:r>
      <w:r w:rsidR="00361D79" w:rsidRPr="004B4A2F">
        <w:rPr>
          <w:rFonts w:asciiTheme="minorHAnsi" w:hAnsiTheme="minorHAnsi" w:cs="Arial"/>
          <w:sz w:val="22"/>
          <w:szCs w:val="22"/>
        </w:rPr>
        <w:t>,</w:t>
      </w:r>
      <w:r w:rsidRPr="004B4A2F">
        <w:rPr>
          <w:rFonts w:asciiTheme="minorHAnsi" w:hAnsiTheme="minorHAnsi" w:cs="Arial"/>
          <w:sz w:val="22"/>
          <w:szCs w:val="22"/>
        </w:rPr>
        <w:t> </w:t>
      </w:r>
      <w:r w:rsidR="00361D79" w:rsidRPr="004B4A2F">
        <w:rPr>
          <w:rStyle w:val="Strong"/>
          <w:rFonts w:asciiTheme="minorHAnsi" w:hAnsiTheme="minorHAnsi" w:cs="Arial"/>
          <w:b w:val="0"/>
          <w:bCs w:val="0"/>
          <w:sz w:val="22"/>
          <w:szCs w:val="22"/>
        </w:rPr>
        <w:t>a</w:t>
      </w:r>
      <w:r w:rsidRPr="004B4A2F">
        <w:rPr>
          <w:rStyle w:val="Strong"/>
          <w:rFonts w:asciiTheme="minorHAnsi" w:hAnsiTheme="minorHAnsi" w:cs="Arial"/>
          <w:b w:val="0"/>
          <w:bCs w:val="0"/>
          <w:sz w:val="22"/>
          <w:szCs w:val="22"/>
        </w:rPr>
        <w:t xml:space="preserve"> curriculum vitae</w:t>
      </w:r>
      <w:r w:rsidR="000A7DCA" w:rsidRPr="004B4A2F">
        <w:rPr>
          <w:rFonts w:asciiTheme="minorHAnsi" w:hAnsiTheme="minorHAnsi" w:cs="Arial"/>
          <w:sz w:val="22"/>
          <w:szCs w:val="22"/>
        </w:rPr>
        <w:t>.</w:t>
      </w:r>
    </w:p>
    <w:p w14:paraId="44017EB7" w14:textId="0A22B49E" w:rsidR="00FA463B" w:rsidRDefault="00FA463B" w:rsidP="000A7DCA">
      <w:pPr>
        <w:pStyle w:val="NormalWeb"/>
        <w:shd w:val="clear" w:color="auto" w:fill="FFFFFF"/>
        <w:spacing w:before="0" w:beforeAutospacing="0" w:after="240" w:afterAutospacing="0"/>
        <w:rPr>
          <w:rFonts w:asciiTheme="minorHAnsi" w:hAnsiTheme="minorHAnsi" w:cs="Arial"/>
          <w:b/>
          <w:color w:val="000000"/>
          <w:sz w:val="23"/>
          <w:szCs w:val="23"/>
        </w:rPr>
      </w:pPr>
    </w:p>
    <w:p w14:paraId="380C7528" w14:textId="4E559352" w:rsidR="00B24B15" w:rsidRDefault="000A7DCA" w:rsidP="00D0738E">
      <w:pPr>
        <w:pStyle w:val="NormalWeb"/>
        <w:shd w:val="clear" w:color="auto" w:fill="FFFFFF"/>
        <w:spacing w:before="0" w:beforeAutospacing="0" w:after="160" w:afterAutospacing="0"/>
        <w:rPr>
          <w:rFonts w:asciiTheme="minorHAnsi" w:hAnsiTheme="minorHAnsi" w:cs="Arial"/>
          <w:b/>
          <w:color w:val="000000"/>
          <w:sz w:val="23"/>
          <w:szCs w:val="23"/>
        </w:rPr>
      </w:pPr>
      <w:r w:rsidRPr="000A7DCA">
        <w:rPr>
          <w:rFonts w:asciiTheme="minorHAnsi" w:hAnsiTheme="minorHAnsi" w:cs="Arial"/>
          <w:b/>
          <w:color w:val="000000"/>
          <w:sz w:val="23"/>
          <w:szCs w:val="23"/>
        </w:rPr>
        <w:lastRenderedPageBreak/>
        <w:t>Selection of projects</w:t>
      </w:r>
    </w:p>
    <w:p w14:paraId="73C67DAA" w14:textId="24FDA8E7" w:rsidR="00FA463B" w:rsidRDefault="000A7DCA" w:rsidP="00D0738E">
      <w:pPr>
        <w:pStyle w:val="NormalWeb"/>
        <w:shd w:val="clear" w:color="auto" w:fill="FFFFFF"/>
        <w:spacing w:before="0" w:beforeAutospacing="0" w:after="160" w:afterAutospacing="0"/>
        <w:rPr>
          <w:rFonts w:asciiTheme="minorHAnsi" w:hAnsiTheme="minorHAnsi"/>
          <w:color w:val="201F1E"/>
          <w:sz w:val="22"/>
          <w:szCs w:val="22"/>
          <w:shd w:val="clear" w:color="auto" w:fill="FFFFFF"/>
        </w:rPr>
      </w:pPr>
      <w:bookmarkStart w:id="0" w:name="_Hlk79073042"/>
      <w:r w:rsidRPr="00461BCF">
        <w:rPr>
          <w:rFonts w:asciiTheme="minorHAnsi" w:hAnsiTheme="minorHAnsi" w:cs="Arial"/>
          <w:color w:val="000000"/>
          <w:sz w:val="22"/>
          <w:szCs w:val="22"/>
        </w:rPr>
        <w:t xml:space="preserve">PhD projects </w:t>
      </w:r>
      <w:r w:rsidR="006D19F7" w:rsidRPr="00461BCF">
        <w:rPr>
          <w:rFonts w:asciiTheme="minorHAnsi" w:hAnsiTheme="minorHAnsi" w:cs="Arial"/>
          <w:color w:val="000000"/>
          <w:sz w:val="22"/>
          <w:szCs w:val="22"/>
        </w:rPr>
        <w:t>should align with at least</w:t>
      </w:r>
      <w:r w:rsidR="00EF1D6B" w:rsidRPr="00461BCF">
        <w:rPr>
          <w:rFonts w:asciiTheme="minorHAnsi" w:hAnsiTheme="minorHAnsi" w:cs="Arial"/>
          <w:color w:val="000000"/>
          <w:sz w:val="22"/>
          <w:szCs w:val="22"/>
        </w:rPr>
        <w:t xml:space="preserve"> one of the </w:t>
      </w:r>
      <w:r w:rsidR="006D19F7" w:rsidRPr="00461BCF">
        <w:rPr>
          <w:rFonts w:asciiTheme="minorHAnsi" w:hAnsiTheme="minorHAnsi" w:cs="Arial"/>
          <w:color w:val="000000"/>
          <w:sz w:val="22"/>
          <w:szCs w:val="22"/>
        </w:rPr>
        <w:t xml:space="preserve">above </w:t>
      </w:r>
      <w:r w:rsidR="00EF1D6B" w:rsidRPr="00461BCF">
        <w:rPr>
          <w:rFonts w:asciiTheme="minorHAnsi" w:hAnsiTheme="minorHAnsi" w:cs="Arial"/>
          <w:color w:val="000000"/>
          <w:sz w:val="22"/>
          <w:szCs w:val="22"/>
        </w:rPr>
        <w:t>RAS component technology areas, and be based on a real-world challenge</w:t>
      </w:r>
      <w:r w:rsidR="006D19F7" w:rsidRPr="00461BCF">
        <w:rPr>
          <w:rFonts w:asciiTheme="minorHAnsi" w:hAnsiTheme="minorHAnsi" w:cs="Arial"/>
          <w:color w:val="000000"/>
          <w:sz w:val="22"/>
          <w:szCs w:val="22"/>
        </w:rPr>
        <w:t>,</w:t>
      </w:r>
      <w:r w:rsidR="00EF1D6B" w:rsidRPr="00461BCF">
        <w:rPr>
          <w:rFonts w:asciiTheme="minorHAnsi" w:hAnsiTheme="minorHAnsi" w:cs="Arial"/>
          <w:color w:val="000000"/>
          <w:sz w:val="22"/>
          <w:szCs w:val="22"/>
        </w:rPr>
        <w:t xml:space="preserve"> as </w:t>
      </w:r>
      <w:r w:rsidR="00EF1D6B" w:rsidRPr="00461BCF">
        <w:rPr>
          <w:rFonts w:asciiTheme="minorHAnsi" w:hAnsiTheme="minorHAnsi"/>
          <w:color w:val="201F1E"/>
          <w:sz w:val="22"/>
          <w:szCs w:val="22"/>
          <w:shd w:val="clear" w:color="auto" w:fill="FFFFFF"/>
        </w:rPr>
        <w:t xml:space="preserve">defined in </w:t>
      </w:r>
      <w:r w:rsidR="00A150B2" w:rsidRPr="00461BCF">
        <w:rPr>
          <w:rFonts w:asciiTheme="minorHAnsi" w:hAnsiTheme="minorHAnsi"/>
          <w:color w:val="201F1E"/>
          <w:sz w:val="22"/>
          <w:szCs w:val="22"/>
          <w:shd w:val="clear" w:color="auto" w:fill="FFFFFF"/>
        </w:rPr>
        <w:t>liaison</w:t>
      </w:r>
      <w:r w:rsidR="00EF1D6B" w:rsidRPr="00461BCF">
        <w:rPr>
          <w:rFonts w:asciiTheme="minorHAnsi" w:hAnsiTheme="minorHAnsi"/>
          <w:color w:val="201F1E"/>
          <w:sz w:val="22"/>
          <w:szCs w:val="22"/>
          <w:shd w:val="clear" w:color="auto" w:fill="FFFFFF"/>
        </w:rPr>
        <w:t xml:space="preserve"> with an industry partner</w:t>
      </w:r>
      <w:r w:rsidR="00EF1D6B" w:rsidRPr="004B4A2F">
        <w:rPr>
          <w:rFonts w:asciiTheme="minorHAnsi" w:hAnsiTheme="minorHAnsi"/>
          <w:color w:val="201F1E"/>
          <w:sz w:val="22"/>
          <w:szCs w:val="22"/>
          <w:shd w:val="clear" w:color="auto" w:fill="FFFFFF"/>
        </w:rPr>
        <w:t>.</w:t>
      </w:r>
      <w:r w:rsidR="00DC0080" w:rsidRPr="004B4A2F">
        <w:rPr>
          <w:rFonts w:asciiTheme="minorHAnsi" w:hAnsiTheme="minorHAnsi"/>
          <w:color w:val="201F1E"/>
          <w:sz w:val="22"/>
          <w:szCs w:val="22"/>
          <w:shd w:val="clear" w:color="auto" w:fill="FFFFFF"/>
        </w:rPr>
        <w:t xml:space="preserve"> </w:t>
      </w:r>
      <w:r w:rsidR="00DC0080" w:rsidRPr="004B4A2F">
        <w:rPr>
          <w:rFonts w:asciiTheme="minorHAnsi" w:hAnsiTheme="minorHAnsi" w:cstheme="minorHAnsi"/>
          <w:color w:val="201F1E"/>
          <w:sz w:val="22"/>
          <w:szCs w:val="22"/>
          <w:shd w:val="clear" w:color="auto" w:fill="FFFFFF"/>
        </w:rPr>
        <w:t xml:space="preserve">Project selection </w:t>
      </w:r>
      <w:r w:rsidR="00F95318" w:rsidRPr="004B4A2F">
        <w:rPr>
          <w:rFonts w:asciiTheme="minorHAnsi" w:hAnsiTheme="minorHAnsi" w:cstheme="minorHAnsi"/>
          <w:color w:val="201F1E"/>
          <w:sz w:val="22"/>
          <w:szCs w:val="22"/>
          <w:shd w:val="clear" w:color="auto" w:fill="FFFFFF"/>
        </w:rPr>
        <w:t>is subject to</w:t>
      </w:r>
      <w:r w:rsidR="00DC0080" w:rsidRPr="004B4A2F">
        <w:rPr>
          <w:rFonts w:asciiTheme="minorHAnsi" w:hAnsiTheme="minorHAnsi" w:cstheme="minorHAnsi"/>
          <w:color w:val="201F1E"/>
          <w:sz w:val="22"/>
          <w:szCs w:val="22"/>
          <w:shd w:val="clear" w:color="auto" w:fill="FFFFFF"/>
        </w:rPr>
        <w:t xml:space="preserve"> evaluation</w:t>
      </w:r>
      <w:r w:rsidR="00192951" w:rsidRPr="004B4A2F">
        <w:rPr>
          <w:rFonts w:asciiTheme="minorHAnsi" w:hAnsiTheme="minorHAnsi" w:cstheme="minorHAnsi"/>
          <w:color w:val="201F1E"/>
          <w:sz w:val="22"/>
          <w:szCs w:val="22"/>
          <w:shd w:val="clear" w:color="auto" w:fill="FFFFFF"/>
        </w:rPr>
        <w:t xml:space="preserve"> by the AgriFoRwArdS </w:t>
      </w:r>
      <w:r w:rsidR="00192951" w:rsidRPr="004B4A2F">
        <w:rPr>
          <w:rFonts w:asciiTheme="minorHAnsi" w:hAnsiTheme="minorHAnsi" w:cstheme="minorHAnsi"/>
          <w:sz w:val="22"/>
          <w:szCs w:val="22"/>
        </w:rPr>
        <w:t xml:space="preserve">Scientific Board, followed by </w:t>
      </w:r>
      <w:r w:rsidR="00F95318" w:rsidRPr="004B4A2F">
        <w:rPr>
          <w:rFonts w:asciiTheme="minorHAnsi" w:hAnsiTheme="minorHAnsi" w:cstheme="minorHAnsi"/>
          <w:color w:val="201F1E"/>
          <w:sz w:val="22"/>
          <w:szCs w:val="22"/>
          <w:shd w:val="clear" w:color="auto" w:fill="FFFFFF"/>
        </w:rPr>
        <w:t xml:space="preserve">approval </w:t>
      </w:r>
      <w:r w:rsidR="00192951" w:rsidRPr="004B4A2F">
        <w:rPr>
          <w:rFonts w:asciiTheme="minorHAnsi" w:hAnsiTheme="minorHAnsi" w:cstheme="minorHAnsi"/>
          <w:color w:val="201F1E"/>
          <w:sz w:val="22"/>
          <w:szCs w:val="22"/>
          <w:shd w:val="clear" w:color="auto" w:fill="FFFFFF"/>
        </w:rPr>
        <w:t>from</w:t>
      </w:r>
      <w:r w:rsidR="00F95318" w:rsidRPr="004B4A2F">
        <w:rPr>
          <w:rFonts w:asciiTheme="minorHAnsi" w:hAnsiTheme="minorHAnsi" w:cstheme="minorHAnsi"/>
          <w:color w:val="201F1E"/>
          <w:sz w:val="22"/>
          <w:szCs w:val="22"/>
          <w:shd w:val="clear" w:color="auto" w:fill="FFFFFF"/>
        </w:rPr>
        <w:t xml:space="preserve"> the CDT Industrial Advisory Board. </w:t>
      </w:r>
      <w:r w:rsidR="00192951" w:rsidRPr="004B4A2F">
        <w:rPr>
          <w:rFonts w:asciiTheme="minorHAnsi" w:hAnsiTheme="minorHAnsi" w:cstheme="minorHAnsi"/>
          <w:color w:val="201F1E"/>
          <w:sz w:val="22"/>
          <w:szCs w:val="22"/>
          <w:shd w:val="clear" w:color="auto" w:fill="FFFFFF"/>
        </w:rPr>
        <w:t xml:space="preserve">The Scientific Board is made up of AgriFoRwArdS Co-Investigators (based at the University of Lincoln), and the Advisory Board </w:t>
      </w:r>
      <w:r w:rsidR="00D0738E" w:rsidRPr="004B4A2F">
        <w:rPr>
          <w:rFonts w:asciiTheme="minorHAnsi" w:hAnsiTheme="minorHAnsi" w:cstheme="minorHAnsi"/>
          <w:color w:val="201F1E"/>
          <w:sz w:val="22"/>
          <w:szCs w:val="22"/>
          <w:shd w:val="clear" w:color="auto" w:fill="FFFFFF"/>
        </w:rPr>
        <w:t xml:space="preserve">is </w:t>
      </w:r>
      <w:r w:rsidR="00192951" w:rsidRPr="004B4A2F">
        <w:rPr>
          <w:rFonts w:asciiTheme="minorHAnsi" w:hAnsiTheme="minorHAnsi" w:cstheme="minorHAnsi"/>
          <w:color w:val="201F1E"/>
          <w:sz w:val="22"/>
          <w:szCs w:val="22"/>
          <w:shd w:val="clear" w:color="auto" w:fill="FFFFFF"/>
        </w:rPr>
        <w:t>comprise</w:t>
      </w:r>
      <w:r w:rsidR="00D0738E" w:rsidRPr="004B4A2F">
        <w:rPr>
          <w:rFonts w:asciiTheme="minorHAnsi" w:hAnsiTheme="minorHAnsi" w:cstheme="minorHAnsi"/>
          <w:color w:val="201F1E"/>
          <w:sz w:val="22"/>
          <w:szCs w:val="22"/>
          <w:shd w:val="clear" w:color="auto" w:fill="FFFFFF"/>
        </w:rPr>
        <w:t>d</w:t>
      </w:r>
      <w:r w:rsidR="00192951" w:rsidRPr="004B4A2F">
        <w:rPr>
          <w:rFonts w:asciiTheme="minorHAnsi" w:hAnsiTheme="minorHAnsi" w:cstheme="minorHAnsi"/>
          <w:color w:val="201F1E"/>
          <w:sz w:val="22"/>
          <w:szCs w:val="22"/>
          <w:shd w:val="clear" w:color="auto" w:fill="FFFFFF"/>
        </w:rPr>
        <w:t xml:space="preserve"> of representatives from AgriFoRwArdS industry partners.</w:t>
      </w:r>
      <w:r w:rsidR="00192951" w:rsidRPr="00192951">
        <w:rPr>
          <w:rFonts w:asciiTheme="minorHAnsi" w:hAnsiTheme="minorHAnsi" w:cstheme="minorHAnsi"/>
          <w:color w:val="201F1E"/>
          <w:sz w:val="22"/>
          <w:szCs w:val="22"/>
          <w:shd w:val="clear" w:color="auto" w:fill="FFFFFF"/>
        </w:rPr>
        <w:t xml:space="preserve"> </w:t>
      </w:r>
    </w:p>
    <w:p w14:paraId="6C0247C2" w14:textId="65E8250A" w:rsidR="00EF1D6B" w:rsidRDefault="00F95318" w:rsidP="00D0738E">
      <w:pPr>
        <w:pStyle w:val="NormalWeb"/>
        <w:shd w:val="clear" w:color="auto" w:fill="FFFFFF"/>
        <w:spacing w:before="0" w:beforeAutospacing="0" w:after="300" w:afterAutospacing="0"/>
        <w:rPr>
          <w:rFonts w:asciiTheme="minorHAnsi" w:hAnsiTheme="minorHAnsi"/>
          <w:color w:val="201F1E"/>
          <w:sz w:val="22"/>
          <w:szCs w:val="22"/>
          <w:shd w:val="clear" w:color="auto" w:fill="FFFFFF"/>
        </w:rPr>
      </w:pPr>
      <w:r w:rsidRPr="00461BCF">
        <w:rPr>
          <w:rFonts w:asciiTheme="minorHAnsi" w:hAnsiTheme="minorHAnsi"/>
          <w:color w:val="201F1E"/>
          <w:sz w:val="22"/>
          <w:szCs w:val="22"/>
          <w:shd w:val="clear" w:color="auto" w:fill="FFFFFF"/>
        </w:rPr>
        <w:t>Selection criteria will include t</w:t>
      </w:r>
      <w:r w:rsidR="00DC0080" w:rsidRPr="00461BCF">
        <w:rPr>
          <w:rFonts w:asciiTheme="minorHAnsi" w:hAnsiTheme="minorHAnsi"/>
          <w:color w:val="201F1E"/>
          <w:sz w:val="22"/>
          <w:szCs w:val="22"/>
          <w:shd w:val="clear" w:color="auto" w:fill="FFFFFF"/>
        </w:rPr>
        <w:t xml:space="preserve">he fit to </w:t>
      </w:r>
      <w:r w:rsidR="008731CD" w:rsidRPr="00461BCF">
        <w:rPr>
          <w:rFonts w:asciiTheme="minorHAnsi" w:hAnsiTheme="minorHAnsi"/>
          <w:color w:val="201F1E"/>
          <w:sz w:val="22"/>
          <w:szCs w:val="22"/>
          <w:shd w:val="clear" w:color="auto" w:fill="FFFFFF"/>
        </w:rPr>
        <w:t xml:space="preserve">the </w:t>
      </w:r>
      <w:r w:rsidR="00DC0080" w:rsidRPr="00461BCF">
        <w:rPr>
          <w:rFonts w:asciiTheme="minorHAnsi" w:hAnsiTheme="minorHAnsi"/>
          <w:color w:val="201F1E"/>
          <w:sz w:val="22"/>
          <w:szCs w:val="22"/>
          <w:shd w:val="clear" w:color="auto" w:fill="FFFFFF"/>
        </w:rPr>
        <w:t>CDT objectives</w:t>
      </w:r>
      <w:r w:rsidRPr="00461BCF">
        <w:rPr>
          <w:rFonts w:asciiTheme="minorHAnsi" w:hAnsiTheme="minorHAnsi"/>
          <w:color w:val="201F1E"/>
          <w:sz w:val="22"/>
          <w:szCs w:val="22"/>
          <w:shd w:val="clear" w:color="auto" w:fill="FFFFFF"/>
        </w:rPr>
        <w:t xml:space="preserve">, </w:t>
      </w:r>
      <w:r w:rsidR="00DC0080" w:rsidRPr="00461BCF">
        <w:rPr>
          <w:rFonts w:asciiTheme="minorHAnsi" w:hAnsiTheme="minorHAnsi"/>
          <w:color w:val="201F1E"/>
          <w:sz w:val="22"/>
          <w:szCs w:val="22"/>
          <w:shd w:val="clear" w:color="auto" w:fill="FFFFFF"/>
        </w:rPr>
        <w:t>scientific quality</w:t>
      </w:r>
      <w:r w:rsidRPr="00461BCF">
        <w:rPr>
          <w:rFonts w:asciiTheme="minorHAnsi" w:hAnsiTheme="minorHAnsi"/>
          <w:color w:val="201F1E"/>
          <w:sz w:val="22"/>
          <w:szCs w:val="22"/>
          <w:shd w:val="clear" w:color="auto" w:fill="FFFFFF"/>
        </w:rPr>
        <w:t xml:space="preserve"> (originality, </w:t>
      </w:r>
      <w:proofErr w:type="gramStart"/>
      <w:r w:rsidRPr="00461BCF">
        <w:rPr>
          <w:rFonts w:asciiTheme="minorHAnsi" w:hAnsiTheme="minorHAnsi"/>
          <w:color w:val="201F1E"/>
          <w:sz w:val="22"/>
          <w:szCs w:val="22"/>
          <w:shd w:val="clear" w:color="auto" w:fill="FFFFFF"/>
        </w:rPr>
        <w:t>significance</w:t>
      </w:r>
      <w:proofErr w:type="gramEnd"/>
      <w:r w:rsidRPr="00461BCF">
        <w:rPr>
          <w:rFonts w:asciiTheme="minorHAnsi" w:hAnsiTheme="minorHAnsi"/>
          <w:color w:val="201F1E"/>
          <w:sz w:val="22"/>
          <w:szCs w:val="22"/>
          <w:shd w:val="clear" w:color="auto" w:fill="FFFFFF"/>
        </w:rPr>
        <w:t xml:space="preserve"> and rigour of the proposed research), </w:t>
      </w:r>
      <w:r w:rsidR="008731CD" w:rsidRPr="00461BCF">
        <w:rPr>
          <w:rFonts w:asciiTheme="minorHAnsi" w:hAnsiTheme="minorHAnsi"/>
          <w:color w:val="201F1E"/>
          <w:sz w:val="22"/>
          <w:szCs w:val="22"/>
          <w:shd w:val="clear" w:color="auto" w:fill="FFFFFF"/>
        </w:rPr>
        <w:t xml:space="preserve">industry partnership, </w:t>
      </w:r>
      <w:r w:rsidRPr="00461BCF">
        <w:rPr>
          <w:rFonts w:asciiTheme="minorHAnsi" w:hAnsiTheme="minorHAnsi"/>
          <w:color w:val="201F1E"/>
          <w:sz w:val="22"/>
          <w:szCs w:val="22"/>
          <w:shd w:val="clear" w:color="auto" w:fill="FFFFFF"/>
        </w:rPr>
        <w:t>and</w:t>
      </w:r>
      <w:r w:rsidR="00DC0080" w:rsidRPr="00461BCF">
        <w:rPr>
          <w:rFonts w:asciiTheme="minorHAnsi" w:hAnsiTheme="minorHAnsi"/>
          <w:color w:val="201F1E"/>
          <w:sz w:val="22"/>
          <w:szCs w:val="22"/>
          <w:shd w:val="clear" w:color="auto" w:fill="FFFFFF"/>
        </w:rPr>
        <w:t xml:space="preserve"> </w:t>
      </w:r>
      <w:r w:rsidRPr="00461BCF">
        <w:rPr>
          <w:rFonts w:asciiTheme="minorHAnsi" w:hAnsiTheme="minorHAnsi"/>
          <w:color w:val="201F1E"/>
          <w:sz w:val="22"/>
          <w:szCs w:val="22"/>
          <w:shd w:val="clear" w:color="auto" w:fill="FFFFFF"/>
        </w:rPr>
        <w:t xml:space="preserve">track record of the </w:t>
      </w:r>
      <w:r w:rsidR="00DC0080" w:rsidRPr="00461BCF">
        <w:rPr>
          <w:rFonts w:asciiTheme="minorHAnsi" w:hAnsiTheme="minorHAnsi"/>
          <w:color w:val="201F1E"/>
          <w:sz w:val="22"/>
          <w:szCs w:val="22"/>
          <w:shd w:val="clear" w:color="auto" w:fill="FFFFFF"/>
        </w:rPr>
        <w:t>supervisory team</w:t>
      </w:r>
      <w:r w:rsidRPr="00461BCF">
        <w:rPr>
          <w:rFonts w:asciiTheme="minorHAnsi" w:hAnsiTheme="minorHAnsi"/>
          <w:color w:val="201F1E"/>
          <w:sz w:val="22"/>
          <w:szCs w:val="22"/>
          <w:shd w:val="clear" w:color="auto" w:fill="FFFFFF"/>
        </w:rPr>
        <w:t>, with priority given to early career researchers where possible.</w:t>
      </w:r>
      <w:bookmarkEnd w:id="0"/>
    </w:p>
    <w:p w14:paraId="15E1E932" w14:textId="16BBE09C" w:rsidR="00FA463B" w:rsidRDefault="00FA463B" w:rsidP="00EF1D6B">
      <w:pPr>
        <w:pStyle w:val="NormalWeb"/>
        <w:shd w:val="clear" w:color="auto" w:fill="FFFFFF"/>
        <w:spacing w:before="0" w:beforeAutospacing="0" w:after="0" w:afterAutospacing="0"/>
        <w:rPr>
          <w:rFonts w:asciiTheme="minorHAnsi" w:hAnsiTheme="minorHAnsi"/>
          <w:color w:val="201F1E"/>
          <w:sz w:val="22"/>
          <w:szCs w:val="22"/>
          <w:shd w:val="clear" w:color="auto" w:fill="FFFFFF"/>
        </w:rPr>
      </w:pPr>
    </w:p>
    <w:p w14:paraId="7FB82B18" w14:textId="77777777" w:rsidR="00FA463B" w:rsidRPr="004B4A2F" w:rsidRDefault="00FA463B" w:rsidP="00FA463B">
      <w:pPr>
        <w:rPr>
          <w:bCs/>
          <w:color w:val="1C3438"/>
        </w:rPr>
      </w:pPr>
      <w:r w:rsidRPr="004B4A2F">
        <w:rPr>
          <w:b/>
          <w:bCs/>
          <w:color w:val="1C3438"/>
          <w:sz w:val="24"/>
          <w:szCs w:val="24"/>
        </w:rPr>
        <w:t>Deadline</w:t>
      </w:r>
      <w:r w:rsidRPr="004B4A2F">
        <w:rPr>
          <w:bCs/>
          <w:color w:val="1C3438"/>
          <w:sz w:val="24"/>
          <w:szCs w:val="24"/>
        </w:rPr>
        <w:t>:</w:t>
      </w:r>
      <w:r w:rsidRPr="004B4A2F">
        <w:rPr>
          <w:bCs/>
          <w:color w:val="1C3438"/>
        </w:rPr>
        <w:t xml:space="preserve"> 24</w:t>
      </w:r>
      <w:r w:rsidRPr="004B4A2F">
        <w:rPr>
          <w:bCs/>
          <w:color w:val="1C3438"/>
          <w:vertAlign w:val="superscript"/>
        </w:rPr>
        <w:t>th</w:t>
      </w:r>
      <w:r w:rsidRPr="004B4A2F">
        <w:rPr>
          <w:bCs/>
          <w:color w:val="1C3438"/>
        </w:rPr>
        <w:t xml:space="preserve"> September 2021</w:t>
      </w:r>
    </w:p>
    <w:p w14:paraId="575A37C5" w14:textId="77777777" w:rsidR="00FA463B" w:rsidRPr="004B4A2F" w:rsidRDefault="00FA463B" w:rsidP="00FA463B">
      <w:pPr>
        <w:spacing w:after="0"/>
        <w:rPr>
          <w:bCs/>
          <w:color w:val="1C3438"/>
        </w:rPr>
      </w:pPr>
      <w:r w:rsidRPr="004B4A2F">
        <w:rPr>
          <w:b/>
          <w:bCs/>
          <w:color w:val="1C3438"/>
          <w:sz w:val="24"/>
          <w:szCs w:val="24"/>
        </w:rPr>
        <w:t>Email address for completed Project Proposal Form</w:t>
      </w:r>
      <w:r w:rsidRPr="004B4A2F">
        <w:rPr>
          <w:bCs/>
          <w:color w:val="1C3438"/>
        </w:rPr>
        <w:t xml:space="preserve">: </w:t>
      </w:r>
      <w:r w:rsidRPr="004B4A2F">
        <w:rPr>
          <w:bCs/>
          <w:color w:val="1C3438"/>
        </w:rPr>
        <w:tab/>
      </w:r>
      <w:hyperlink r:id="rId17" w:history="1">
        <w:r w:rsidRPr="004B4A2F">
          <w:rPr>
            <w:rStyle w:val="Hyperlink"/>
            <w:bCs/>
          </w:rPr>
          <w:t>agriforwards.cdt@lincoln.ac.uk</w:t>
        </w:r>
      </w:hyperlink>
    </w:p>
    <w:p w14:paraId="40A4720D" w14:textId="3B1A6ABE" w:rsidR="00FA463B" w:rsidRPr="004B4A2F" w:rsidRDefault="00FA463B" w:rsidP="00EF1D6B">
      <w:pPr>
        <w:pStyle w:val="NormalWeb"/>
        <w:shd w:val="clear" w:color="auto" w:fill="FFFFFF"/>
        <w:spacing w:before="0" w:beforeAutospacing="0" w:after="0" w:afterAutospacing="0"/>
        <w:rPr>
          <w:rFonts w:asciiTheme="minorHAnsi" w:hAnsiTheme="minorHAnsi"/>
          <w:color w:val="201F1E"/>
          <w:sz w:val="22"/>
          <w:szCs w:val="22"/>
          <w:shd w:val="clear" w:color="auto" w:fill="FFFFFF"/>
        </w:rPr>
      </w:pPr>
    </w:p>
    <w:p w14:paraId="7F7DBD42" w14:textId="4B0FB5A8" w:rsidR="00FA463B" w:rsidRDefault="00FA463B" w:rsidP="00EF1D6B">
      <w:pPr>
        <w:pStyle w:val="NormalWeb"/>
        <w:shd w:val="clear" w:color="auto" w:fill="FFFFFF"/>
        <w:spacing w:before="0" w:beforeAutospacing="0" w:after="0" w:afterAutospacing="0"/>
        <w:rPr>
          <w:rFonts w:asciiTheme="minorHAnsi" w:hAnsiTheme="minorHAnsi"/>
          <w:b/>
          <w:bCs/>
          <w:color w:val="201F1E"/>
          <w:shd w:val="clear" w:color="auto" w:fill="FFFFFF"/>
        </w:rPr>
      </w:pPr>
      <w:r w:rsidRPr="004B4A2F">
        <w:rPr>
          <w:rFonts w:asciiTheme="minorHAnsi" w:hAnsiTheme="minorHAnsi"/>
          <w:b/>
          <w:bCs/>
          <w:color w:val="201F1E"/>
          <w:shd w:val="clear" w:color="auto" w:fill="FFFFFF"/>
        </w:rPr>
        <w:t>Please also use this email address for queries or any additional support that may be required.</w:t>
      </w:r>
      <w:r w:rsidRPr="00FA463B">
        <w:rPr>
          <w:rFonts w:asciiTheme="minorHAnsi" w:hAnsiTheme="minorHAnsi"/>
          <w:b/>
          <w:bCs/>
          <w:color w:val="201F1E"/>
          <w:shd w:val="clear" w:color="auto" w:fill="FFFFFF"/>
        </w:rPr>
        <w:t xml:space="preserve"> </w:t>
      </w:r>
    </w:p>
    <w:p w14:paraId="34B8CB05" w14:textId="30514241"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38677D5F" w14:textId="75418378"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6D5D8A40" w14:textId="388DBC9A"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30892375" w14:textId="18220C3C"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6D3C0D45" w14:textId="33D6081A"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3501A6FC" w14:textId="1B6FEDB6"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2FFF22A1" w14:textId="69E04736"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5C18E2D1" w14:textId="41C263F6"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5981ADC1" w14:textId="5EF3B9B3"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4727FA25" w14:textId="63B4296B"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11A5CEC2" w14:textId="20F996A2"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22149A7F" w14:textId="0B77C538"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0CD5A8F9" w14:textId="7BC011B3"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1273F78B" w14:textId="05EC3830"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52342EC0" w14:textId="36F26720"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0C6AF545" w14:textId="7E5005D8"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497613D5" w14:textId="77777777"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25C2F87C" w14:textId="6C003189"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5E793D4B" w14:textId="6C314F12" w:rsidR="008D7861" w:rsidRDefault="008D7861"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3AB343CD" w14:textId="0A3CD66F" w:rsidR="008D7861" w:rsidRDefault="008D7861"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5AFB1453" w14:textId="6D47903D" w:rsidR="008D7861" w:rsidRDefault="008D7861"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6D755710" w14:textId="77777777" w:rsidR="008D7861" w:rsidRDefault="008D7861"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3B6BAE8E" w14:textId="77777777"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01B27388" w14:textId="77777777"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3EB2CFD9" w14:textId="77777777"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6377348B" w14:textId="77777777"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60980BB3" w14:textId="77777777"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2B3A1751" w14:textId="77777777" w:rsidR="00207966"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p w14:paraId="25B1B5FB" w14:textId="091C7F4D" w:rsidR="00207966" w:rsidRDefault="00207966" w:rsidP="00207966">
      <w:pPr>
        <w:pStyle w:val="NormalWeb"/>
        <w:shd w:val="clear" w:color="auto" w:fill="FFFFFF"/>
        <w:spacing w:before="0" w:beforeAutospacing="0" w:after="0" w:afterAutospacing="0"/>
        <w:rPr>
          <w:rFonts w:asciiTheme="minorHAnsi" w:hAnsiTheme="minorHAnsi"/>
          <w:b/>
          <w:bCs/>
          <w:color w:val="201F1E"/>
          <w:shd w:val="clear" w:color="auto" w:fill="FFFFFF"/>
        </w:rPr>
      </w:pPr>
      <w:r>
        <w:rPr>
          <w:rFonts w:asciiTheme="minorHAnsi" w:hAnsiTheme="minorHAnsi"/>
          <w:b/>
          <w:bCs/>
          <w:color w:val="201F1E"/>
          <w:shd w:val="clear" w:color="auto" w:fill="FFFFFF"/>
        </w:rPr>
        <w:lastRenderedPageBreak/>
        <w:t>Appendix 1:</w:t>
      </w:r>
      <w:r>
        <w:rPr>
          <w:rFonts w:asciiTheme="minorHAnsi" w:hAnsiTheme="minorHAnsi"/>
          <w:b/>
          <w:bCs/>
          <w:color w:val="201F1E"/>
          <w:shd w:val="clear" w:color="auto" w:fill="FFFFFF"/>
        </w:rPr>
        <w:tab/>
        <w:t xml:space="preserve"> </w:t>
      </w:r>
      <w:r w:rsidR="008D7861" w:rsidRPr="008D7861">
        <w:rPr>
          <w:rFonts w:asciiTheme="minorHAnsi" w:hAnsiTheme="minorHAnsi"/>
          <w:b/>
          <w:bCs/>
          <w:color w:val="201F1E"/>
          <w:sz w:val="28"/>
          <w:szCs w:val="28"/>
          <w:shd w:val="clear" w:color="auto" w:fill="FFFFFF"/>
        </w:rPr>
        <w:t xml:space="preserve">Benefits of </w:t>
      </w:r>
      <w:r w:rsidR="008D7861">
        <w:rPr>
          <w:rFonts w:asciiTheme="minorHAnsi" w:hAnsiTheme="minorHAnsi"/>
          <w:b/>
          <w:bCs/>
          <w:color w:val="201F1E"/>
          <w:sz w:val="28"/>
          <w:szCs w:val="28"/>
          <w:shd w:val="clear" w:color="auto" w:fill="FFFFFF"/>
        </w:rPr>
        <w:t>E</w:t>
      </w:r>
      <w:r w:rsidR="008D7861" w:rsidRPr="008D7861">
        <w:rPr>
          <w:rFonts w:asciiTheme="minorHAnsi" w:hAnsiTheme="minorHAnsi"/>
          <w:b/>
          <w:bCs/>
          <w:color w:val="201F1E"/>
          <w:sz w:val="28"/>
          <w:szCs w:val="28"/>
          <w:shd w:val="clear" w:color="auto" w:fill="FFFFFF"/>
        </w:rPr>
        <w:t>ngaging with</w:t>
      </w:r>
      <w:r w:rsidR="008D7861">
        <w:rPr>
          <w:rFonts w:asciiTheme="minorHAnsi" w:hAnsiTheme="minorHAnsi"/>
          <w:b/>
          <w:bCs/>
          <w:color w:val="201F1E"/>
          <w:shd w:val="clear" w:color="auto" w:fill="FFFFFF"/>
        </w:rPr>
        <w:t xml:space="preserve"> </w:t>
      </w:r>
      <w:r w:rsidRPr="008D7861">
        <w:rPr>
          <w:rFonts w:asciiTheme="minorHAnsi" w:hAnsiTheme="minorHAnsi"/>
          <w:b/>
          <w:bCs/>
          <w:color w:val="201F1E"/>
          <w:sz w:val="28"/>
          <w:szCs w:val="28"/>
          <w:shd w:val="clear" w:color="auto" w:fill="FFFFFF"/>
        </w:rPr>
        <w:t xml:space="preserve">AgriFoRwArdS </w:t>
      </w:r>
    </w:p>
    <w:p w14:paraId="39326AAA" w14:textId="77777777" w:rsidR="00207966" w:rsidRDefault="00207966" w:rsidP="00207966">
      <w:pPr>
        <w:pStyle w:val="NormalWeb"/>
        <w:shd w:val="clear" w:color="auto" w:fill="FFFFFF"/>
        <w:spacing w:before="0" w:beforeAutospacing="0" w:after="0" w:afterAutospacing="0"/>
        <w:rPr>
          <w:rFonts w:asciiTheme="minorHAnsi" w:hAnsiTheme="minorHAnsi"/>
          <w:b/>
          <w:bCs/>
          <w:color w:val="201F1E"/>
          <w:shd w:val="clear" w:color="auto" w:fill="FFFFFF"/>
        </w:rPr>
      </w:pPr>
    </w:p>
    <w:p w14:paraId="17FF8BEB" w14:textId="77777777" w:rsidR="00207966" w:rsidRPr="00D21B35" w:rsidRDefault="00207966" w:rsidP="00207966">
      <w:pPr>
        <w:pStyle w:val="Heading1"/>
        <w:spacing w:before="0"/>
        <w:ind w:left="0"/>
        <w:rPr>
          <w:rStyle w:val="Strong"/>
          <w:rFonts w:asciiTheme="minorHAnsi" w:hAnsiTheme="minorHAnsi" w:cstheme="minorHAnsi"/>
          <w:b/>
          <w:bCs/>
          <w:color w:val="333333"/>
          <w:shd w:val="clear" w:color="auto" w:fill="FFFFFF"/>
        </w:rPr>
      </w:pPr>
      <w:r w:rsidRPr="00D21B35">
        <w:rPr>
          <w:rStyle w:val="Strong"/>
          <w:rFonts w:asciiTheme="minorHAnsi" w:hAnsiTheme="minorHAnsi" w:cstheme="minorHAnsi"/>
          <w:color w:val="333333"/>
          <w:shd w:val="clear" w:color="auto" w:fill="FFFFFF"/>
        </w:rPr>
        <w:t>The AgriFoRwArdS Centre for Doctoral Training (CDT) will create at least 50 leaders in robotics, who will aspire to change the world of agriculture</w:t>
      </w:r>
      <w:r>
        <w:rPr>
          <w:rStyle w:val="Strong"/>
          <w:rFonts w:asciiTheme="minorHAnsi" w:hAnsiTheme="minorHAnsi" w:cstheme="minorHAnsi"/>
          <w:color w:val="333333"/>
          <w:shd w:val="clear" w:color="auto" w:fill="FFFFFF"/>
        </w:rPr>
        <w:t>, by finding solutions for real world challenges</w:t>
      </w:r>
      <w:r w:rsidRPr="00D21B35">
        <w:rPr>
          <w:rStyle w:val="Strong"/>
          <w:rFonts w:asciiTheme="minorHAnsi" w:hAnsiTheme="minorHAnsi" w:cstheme="minorHAnsi"/>
          <w:color w:val="333333"/>
          <w:shd w:val="clear" w:color="auto" w:fill="FFFFFF"/>
        </w:rPr>
        <w:t xml:space="preserve">.  </w:t>
      </w:r>
    </w:p>
    <w:p w14:paraId="41A77C34" w14:textId="77777777" w:rsidR="00207966" w:rsidRDefault="00207966" w:rsidP="00207966">
      <w:pPr>
        <w:spacing w:before="219" w:line="276" w:lineRule="auto"/>
        <w:rPr>
          <w:rStyle w:val="Strong"/>
          <w:rFonts w:cstheme="minorHAnsi"/>
          <w:b w:val="0"/>
          <w:bCs w:val="0"/>
          <w:color w:val="333333"/>
          <w:shd w:val="clear" w:color="auto" w:fill="FFFFFF"/>
        </w:rPr>
      </w:pPr>
      <w:r w:rsidRPr="006B2005">
        <w:rPr>
          <w:rStyle w:val="Strong"/>
          <w:rFonts w:cstheme="minorHAnsi"/>
          <w:color w:val="333333"/>
          <w:shd w:val="clear" w:color="auto" w:fill="FFFFFF"/>
        </w:rPr>
        <w:t>Robotics and Autonomous Systems (RAS) are set to transform the Agri-Food industry, and the AgriFoRwArdS goal is to create the largest cohort of RAS specialists focussed on the Agri-Food sector. There will be widescale engagement with industry; projects will be co-designed with industry partners</w:t>
      </w:r>
      <w:r>
        <w:rPr>
          <w:rStyle w:val="Strong"/>
          <w:rFonts w:cstheme="minorHAnsi"/>
          <w:color w:val="333333"/>
          <w:shd w:val="clear" w:color="auto" w:fill="FFFFFF"/>
        </w:rPr>
        <w:t>,</w:t>
      </w:r>
      <w:r w:rsidRPr="006B2005">
        <w:rPr>
          <w:rStyle w:val="Strong"/>
          <w:rFonts w:cstheme="minorHAnsi"/>
          <w:color w:val="333333"/>
          <w:shd w:val="clear" w:color="auto" w:fill="FFFFFF"/>
        </w:rPr>
        <w:t xml:space="preserve"> enabling research to be pushed rapidly towards real-world applications. </w:t>
      </w:r>
    </w:p>
    <w:p w14:paraId="5154BBD1" w14:textId="77777777" w:rsidR="00207966" w:rsidRPr="0060058F" w:rsidRDefault="00207966" w:rsidP="00207966">
      <w:pPr>
        <w:spacing w:before="219" w:line="276" w:lineRule="auto"/>
        <w:rPr>
          <w:rFonts w:cstheme="minorHAnsi"/>
          <w:color w:val="333333"/>
          <w:shd w:val="clear" w:color="auto" w:fill="FFFFFF"/>
        </w:rPr>
      </w:pPr>
      <w:r>
        <w:rPr>
          <w:b/>
          <w:bCs/>
          <w:color w:val="1F1F1E"/>
        </w:rPr>
        <w:t>What is the EPSRC Centre for Doctoral Training: AgriFoRwArdS?</w:t>
      </w:r>
    </w:p>
    <w:p w14:paraId="3AB63477" w14:textId="77777777" w:rsidR="00207966" w:rsidRDefault="00207966" w:rsidP="00207966">
      <w:pPr>
        <w:spacing w:before="219" w:line="276" w:lineRule="auto"/>
        <w:rPr>
          <w:rFonts w:ascii="Times New Roman"/>
          <w:sz w:val="20"/>
          <w:szCs w:val="20"/>
        </w:rPr>
      </w:pPr>
      <w:r>
        <w:rPr>
          <w:color w:val="1F1F1E"/>
        </w:rPr>
        <w:t xml:space="preserve">AgriFoRwArdS is a UK Government Research Council funded initiative to create Agri-robotics leaders of the future, and to support agri-food sector businesses in their advancement of robotics-related projects, benefitting the UK agri-food industry. The initiative is aimed at solving </w:t>
      </w:r>
      <w:proofErr w:type="gramStart"/>
      <w:r>
        <w:rPr>
          <w:color w:val="1F1F1E"/>
        </w:rPr>
        <w:t>particular technology</w:t>
      </w:r>
      <w:proofErr w:type="gramEnd"/>
      <w:r>
        <w:rPr>
          <w:color w:val="1F1F1E"/>
        </w:rPr>
        <w:t xml:space="preserve"> challenges and thereby securing sector advancement. </w:t>
      </w:r>
    </w:p>
    <w:p w14:paraId="7B079683" w14:textId="77777777" w:rsidR="00207966" w:rsidRDefault="00207966" w:rsidP="00207966">
      <w:pPr>
        <w:pStyle w:val="BodyText"/>
        <w:spacing w:before="157"/>
      </w:pPr>
      <w:r>
        <w:t>Examples of some of the benefits that could be derived by customers within the sector:</w:t>
      </w:r>
    </w:p>
    <w:p w14:paraId="6D262542" w14:textId="77777777" w:rsidR="00207966" w:rsidRDefault="00207966" w:rsidP="00207966">
      <w:pPr>
        <w:pStyle w:val="BodyText"/>
        <w:spacing w:before="6"/>
        <w:rPr>
          <w:sz w:val="16"/>
        </w:rPr>
      </w:pPr>
    </w:p>
    <w:p w14:paraId="6B7056FA" w14:textId="77777777" w:rsidR="00207966" w:rsidRDefault="00207966" w:rsidP="00207966">
      <w:pPr>
        <w:pStyle w:val="ListParagraph"/>
        <w:widowControl w:val="0"/>
        <w:numPr>
          <w:ilvl w:val="0"/>
          <w:numId w:val="7"/>
        </w:numPr>
        <w:tabs>
          <w:tab w:val="left" w:pos="839"/>
          <w:tab w:val="left" w:pos="840"/>
        </w:tabs>
        <w:autoSpaceDE w:val="0"/>
        <w:autoSpaceDN w:val="0"/>
        <w:spacing w:after="0" w:line="240" w:lineRule="auto"/>
        <w:contextualSpacing w:val="0"/>
        <w:rPr>
          <w:rFonts w:ascii="Symbol" w:hAnsi="Symbol"/>
          <w:sz w:val="24"/>
        </w:rPr>
      </w:pPr>
      <w:r>
        <w:t>Improved sales and</w:t>
      </w:r>
      <w:r>
        <w:rPr>
          <w:spacing w:val="-3"/>
        </w:rPr>
        <w:t xml:space="preserve"> </w:t>
      </w:r>
      <w:r>
        <w:t>price</w:t>
      </w:r>
    </w:p>
    <w:p w14:paraId="4FC5945A" w14:textId="77777777" w:rsidR="00207966" w:rsidRDefault="00207966" w:rsidP="00207966">
      <w:pPr>
        <w:pStyle w:val="ListParagraph"/>
        <w:widowControl w:val="0"/>
        <w:numPr>
          <w:ilvl w:val="0"/>
          <w:numId w:val="7"/>
        </w:numPr>
        <w:tabs>
          <w:tab w:val="left" w:pos="839"/>
          <w:tab w:val="left" w:pos="840"/>
        </w:tabs>
        <w:autoSpaceDE w:val="0"/>
        <w:autoSpaceDN w:val="0"/>
        <w:spacing w:before="40" w:after="0" w:line="240" w:lineRule="auto"/>
        <w:contextualSpacing w:val="0"/>
        <w:rPr>
          <w:rFonts w:ascii="Symbol" w:hAnsi="Symbol"/>
          <w:sz w:val="24"/>
        </w:rPr>
      </w:pPr>
      <w:r>
        <w:t>Fewer distress</w:t>
      </w:r>
      <w:r>
        <w:rPr>
          <w:spacing w:val="-3"/>
        </w:rPr>
        <w:t xml:space="preserve"> </w:t>
      </w:r>
      <w:r>
        <w:t>promotions</w:t>
      </w:r>
    </w:p>
    <w:p w14:paraId="69D9314F" w14:textId="77777777" w:rsidR="00207966" w:rsidRDefault="00207966" w:rsidP="00207966">
      <w:pPr>
        <w:pStyle w:val="ListParagraph"/>
        <w:widowControl w:val="0"/>
        <w:numPr>
          <w:ilvl w:val="0"/>
          <w:numId w:val="7"/>
        </w:numPr>
        <w:tabs>
          <w:tab w:val="left" w:pos="839"/>
          <w:tab w:val="left" w:pos="840"/>
        </w:tabs>
        <w:autoSpaceDE w:val="0"/>
        <w:autoSpaceDN w:val="0"/>
        <w:spacing w:before="40" w:after="0" w:line="240" w:lineRule="auto"/>
        <w:contextualSpacing w:val="0"/>
        <w:rPr>
          <w:rFonts w:ascii="Symbol" w:hAnsi="Symbol"/>
          <w:sz w:val="24"/>
        </w:rPr>
      </w:pPr>
      <w:r>
        <w:t>Improved reliability and confidence in</w:t>
      </w:r>
      <w:r>
        <w:rPr>
          <w:spacing w:val="-4"/>
        </w:rPr>
        <w:t xml:space="preserve"> </w:t>
      </w:r>
      <w:r>
        <w:t>supply</w:t>
      </w:r>
    </w:p>
    <w:p w14:paraId="4C45A420" w14:textId="77777777" w:rsidR="00207966" w:rsidRDefault="00207966" w:rsidP="00207966">
      <w:pPr>
        <w:pStyle w:val="ListParagraph"/>
        <w:widowControl w:val="0"/>
        <w:numPr>
          <w:ilvl w:val="0"/>
          <w:numId w:val="7"/>
        </w:numPr>
        <w:tabs>
          <w:tab w:val="left" w:pos="839"/>
          <w:tab w:val="left" w:pos="840"/>
        </w:tabs>
        <w:autoSpaceDE w:val="0"/>
        <w:autoSpaceDN w:val="0"/>
        <w:spacing w:before="41" w:after="0" w:line="240" w:lineRule="auto"/>
        <w:contextualSpacing w:val="0"/>
        <w:rPr>
          <w:rFonts w:ascii="Symbol" w:hAnsi="Symbol"/>
          <w:sz w:val="24"/>
        </w:rPr>
      </w:pPr>
      <w:r>
        <w:t>Improved matching of supply and</w:t>
      </w:r>
      <w:r>
        <w:rPr>
          <w:spacing w:val="-7"/>
        </w:rPr>
        <w:t xml:space="preserve"> </w:t>
      </w:r>
      <w:r>
        <w:t>demand,</w:t>
      </w:r>
    </w:p>
    <w:p w14:paraId="26B64634" w14:textId="77777777" w:rsidR="00207966" w:rsidRDefault="00207966" w:rsidP="00207966">
      <w:pPr>
        <w:pStyle w:val="ListParagraph"/>
        <w:widowControl w:val="0"/>
        <w:numPr>
          <w:ilvl w:val="0"/>
          <w:numId w:val="7"/>
        </w:numPr>
        <w:tabs>
          <w:tab w:val="left" w:pos="839"/>
          <w:tab w:val="left" w:pos="840"/>
        </w:tabs>
        <w:autoSpaceDE w:val="0"/>
        <w:autoSpaceDN w:val="0"/>
        <w:spacing w:before="40" w:after="0" w:line="240" w:lineRule="auto"/>
        <w:contextualSpacing w:val="0"/>
        <w:rPr>
          <w:rFonts w:ascii="Symbol" w:hAnsi="Symbol"/>
          <w:sz w:val="24"/>
        </w:rPr>
      </w:pPr>
      <w:r>
        <w:t>Improved scheduling of</w:t>
      </w:r>
      <w:r>
        <w:rPr>
          <w:spacing w:val="-3"/>
        </w:rPr>
        <w:t xml:space="preserve"> </w:t>
      </w:r>
      <w:r>
        <w:t>labour</w:t>
      </w:r>
    </w:p>
    <w:p w14:paraId="39B005EB" w14:textId="77777777" w:rsidR="00207966" w:rsidRDefault="00207966" w:rsidP="00207966">
      <w:pPr>
        <w:pStyle w:val="ListParagraph"/>
        <w:widowControl w:val="0"/>
        <w:numPr>
          <w:ilvl w:val="0"/>
          <w:numId w:val="7"/>
        </w:numPr>
        <w:tabs>
          <w:tab w:val="left" w:pos="839"/>
          <w:tab w:val="left" w:pos="840"/>
        </w:tabs>
        <w:autoSpaceDE w:val="0"/>
        <w:autoSpaceDN w:val="0"/>
        <w:spacing w:before="40" w:after="0" w:line="240" w:lineRule="auto"/>
        <w:contextualSpacing w:val="0"/>
        <w:rPr>
          <w:rFonts w:ascii="Symbol" w:hAnsi="Symbol"/>
          <w:color w:val="1F1F1E"/>
          <w:sz w:val="24"/>
        </w:rPr>
      </w:pPr>
      <w:r>
        <w:t>Reduced on farm food</w:t>
      </w:r>
      <w:r>
        <w:rPr>
          <w:spacing w:val="-11"/>
        </w:rPr>
        <w:t xml:space="preserve"> </w:t>
      </w:r>
      <w:r>
        <w:t>waste</w:t>
      </w:r>
    </w:p>
    <w:p w14:paraId="30DFD7B9" w14:textId="77777777" w:rsidR="00207966" w:rsidRDefault="00207966" w:rsidP="00207966">
      <w:pPr>
        <w:pStyle w:val="BodyText"/>
        <w:spacing w:before="202" w:line="276" w:lineRule="auto"/>
        <w:ind w:left="119" w:right="213"/>
      </w:pPr>
      <w:r>
        <w:t xml:space="preserve">The AgriFoRwArdS Centre for Doctorial Training is a collaboration between the Universities of Lincoln, </w:t>
      </w:r>
      <w:proofErr w:type="gramStart"/>
      <w:r>
        <w:t>Cambridge</w:t>
      </w:r>
      <w:proofErr w:type="gramEnd"/>
      <w:r>
        <w:t xml:space="preserve"> and East Anglia, providing industry with the opportunity to work with experts leading in their fields and their extensive R&amp;D facilities. AgriFoRwArdS brings together a unique collaboration between the partner Universities, PhD students and industry, by creating a unique community that identifies agri-food specific issues, and finds solutions using Robotics and Autonomous System (RAS) technologies.</w:t>
      </w:r>
    </w:p>
    <w:p w14:paraId="16639566" w14:textId="77777777" w:rsidR="00207966" w:rsidRDefault="00207966" w:rsidP="00207966">
      <w:pPr>
        <w:pStyle w:val="BodyText"/>
        <w:spacing w:before="158" w:line="276" w:lineRule="auto"/>
        <w:ind w:left="118" w:right="213"/>
      </w:pPr>
      <w:r>
        <w:t xml:space="preserve">There are </w:t>
      </w:r>
      <w:proofErr w:type="gramStart"/>
      <w:r>
        <w:t>a number of</w:t>
      </w:r>
      <w:proofErr w:type="gramEnd"/>
      <w:r>
        <w:t xml:space="preserve"> ways that industry and AgriFoRwArdS can work together, to include the co-creation of PhD projects that will feed directly from your business interests. As a sponsor, your return on investment will be derived from the benefits that your organisation will facilitate via the PhD project/s, and you will have the opportunity for wider engagement within the CDT community. The PhD student/s will benefit from leading University research supervision provided by the consortium, whilst working alongside industry expertise.</w:t>
      </w:r>
    </w:p>
    <w:p w14:paraId="05671E95" w14:textId="77777777" w:rsidR="00207966" w:rsidRPr="000E4F81" w:rsidRDefault="00207966" w:rsidP="00207966">
      <w:pPr>
        <w:pStyle w:val="BodyText"/>
        <w:spacing w:before="160" w:line="276" w:lineRule="auto"/>
        <w:ind w:left="120" w:right="284"/>
        <w:jc w:val="both"/>
        <w:rPr>
          <w:color w:val="1F1F1E"/>
        </w:rPr>
      </w:pPr>
      <w:r>
        <w:rPr>
          <w:color w:val="1F1F1E"/>
        </w:rPr>
        <w:t xml:space="preserve">Projects are largely funded by the UK government via their Engineering and Physical Sciences Research Council (EPSRC </w:t>
      </w:r>
      <w:hyperlink r:id="rId18">
        <w:r>
          <w:rPr>
            <w:color w:val="0562C1"/>
            <w:u w:val="single" w:color="0562C1"/>
          </w:rPr>
          <w:t>www.epsrc.ukri.org/about</w:t>
        </w:r>
      </w:hyperlink>
      <w:r>
        <w:t>)</w:t>
      </w:r>
      <w:r>
        <w:rPr>
          <w:color w:val="1F1F1E"/>
        </w:rPr>
        <w:t xml:space="preserve">. </w:t>
      </w:r>
      <w:r w:rsidRPr="000E4F81">
        <w:rPr>
          <w:color w:val="1F1F1E"/>
        </w:rPr>
        <w:t xml:space="preserve">This means that any financial contribution, provided by </w:t>
      </w:r>
      <w:r>
        <w:rPr>
          <w:color w:val="1F1F1E"/>
        </w:rPr>
        <w:t>your business</w:t>
      </w:r>
      <w:r w:rsidRPr="000E4F81">
        <w:rPr>
          <w:color w:val="1F1F1E"/>
        </w:rPr>
        <w:t xml:space="preserve">, will be </w:t>
      </w:r>
      <w:proofErr w:type="gramStart"/>
      <w:r w:rsidRPr="000E4F81">
        <w:rPr>
          <w:color w:val="1F1F1E"/>
        </w:rPr>
        <w:t>boosted</w:t>
      </w:r>
      <w:proofErr w:type="gramEnd"/>
      <w:r w:rsidRPr="000E4F81">
        <w:rPr>
          <w:color w:val="1F1F1E"/>
        </w:rPr>
        <w:t xml:space="preserve"> and go further.</w:t>
      </w:r>
    </w:p>
    <w:p w14:paraId="600CFA44" w14:textId="77777777" w:rsidR="00207966" w:rsidRDefault="00207966" w:rsidP="00207966">
      <w:pPr>
        <w:pStyle w:val="BodyText"/>
      </w:pPr>
    </w:p>
    <w:p w14:paraId="6CE9EF1F" w14:textId="77777777" w:rsidR="00207966" w:rsidRDefault="00207966" w:rsidP="00207966">
      <w:pPr>
        <w:pStyle w:val="BodyText"/>
      </w:pPr>
    </w:p>
    <w:p w14:paraId="65877218" w14:textId="77777777" w:rsidR="00207966" w:rsidRDefault="00207966" w:rsidP="00207966">
      <w:pPr>
        <w:pStyle w:val="BodyText"/>
      </w:pPr>
    </w:p>
    <w:p w14:paraId="50AEDE29" w14:textId="77777777" w:rsidR="00207966" w:rsidRDefault="00207966" w:rsidP="00207966">
      <w:pPr>
        <w:pStyle w:val="Heading2"/>
        <w:jc w:val="both"/>
        <w:rPr>
          <w:b w:val="0"/>
        </w:rPr>
      </w:pPr>
      <w:r>
        <w:rPr>
          <w:color w:val="1F1F1E"/>
        </w:rPr>
        <w:lastRenderedPageBreak/>
        <w:t>Benefits of engaging with the CDT</w:t>
      </w:r>
      <w:r>
        <w:rPr>
          <w:b w:val="0"/>
          <w:color w:val="1F1F1E"/>
        </w:rPr>
        <w:t>:</w:t>
      </w:r>
    </w:p>
    <w:p w14:paraId="5F8DBC09" w14:textId="77777777" w:rsidR="00207966" w:rsidRDefault="00207966" w:rsidP="00207966">
      <w:pPr>
        <w:pStyle w:val="BodyText"/>
        <w:spacing w:before="9"/>
        <w:rPr>
          <w:sz w:val="16"/>
        </w:rPr>
      </w:pPr>
    </w:p>
    <w:p w14:paraId="5B7389BF" w14:textId="77777777" w:rsidR="00207966" w:rsidRDefault="00207966" w:rsidP="00207966">
      <w:pPr>
        <w:pStyle w:val="ListParagraph"/>
        <w:widowControl w:val="0"/>
        <w:numPr>
          <w:ilvl w:val="0"/>
          <w:numId w:val="6"/>
        </w:numPr>
        <w:tabs>
          <w:tab w:val="left" w:pos="281"/>
        </w:tabs>
        <w:autoSpaceDE w:val="0"/>
        <w:autoSpaceDN w:val="0"/>
        <w:spacing w:before="56" w:after="0" w:line="273" w:lineRule="auto"/>
        <w:ind w:right="339" w:firstLine="0"/>
        <w:contextualSpacing w:val="0"/>
      </w:pPr>
      <w:r>
        <w:t>The research will be heavily supplemented by EPSRC funding, significantly amplifying your return on</w:t>
      </w:r>
      <w:r>
        <w:rPr>
          <w:spacing w:val="-23"/>
        </w:rPr>
        <w:t xml:space="preserve"> </w:t>
      </w:r>
      <w:r>
        <w:t>investment.</w:t>
      </w:r>
    </w:p>
    <w:p w14:paraId="7A78547A" w14:textId="77777777" w:rsidR="00207966" w:rsidRDefault="00207966" w:rsidP="00207966">
      <w:pPr>
        <w:pStyle w:val="ListParagraph"/>
        <w:widowControl w:val="0"/>
        <w:numPr>
          <w:ilvl w:val="0"/>
          <w:numId w:val="6"/>
        </w:numPr>
        <w:tabs>
          <w:tab w:val="left" w:pos="281"/>
        </w:tabs>
        <w:autoSpaceDE w:val="0"/>
        <w:autoSpaceDN w:val="0"/>
        <w:spacing w:before="165" w:after="0" w:line="273" w:lineRule="auto"/>
        <w:ind w:right="491" w:firstLine="0"/>
        <w:contextualSpacing w:val="0"/>
      </w:pPr>
      <w:r>
        <w:t>The studentship could be used as the first stage of a long-term employment / R&amp;D engagement.</w:t>
      </w:r>
    </w:p>
    <w:p w14:paraId="754DC254" w14:textId="77777777" w:rsidR="00207966" w:rsidRDefault="00207966" w:rsidP="00207966">
      <w:pPr>
        <w:pStyle w:val="ListParagraph"/>
        <w:widowControl w:val="0"/>
        <w:numPr>
          <w:ilvl w:val="0"/>
          <w:numId w:val="6"/>
        </w:numPr>
        <w:tabs>
          <w:tab w:val="left" w:pos="281"/>
        </w:tabs>
        <w:autoSpaceDE w:val="0"/>
        <w:autoSpaceDN w:val="0"/>
        <w:spacing w:before="165" w:after="0" w:line="273" w:lineRule="auto"/>
        <w:ind w:right="889" w:firstLine="0"/>
        <w:contextualSpacing w:val="0"/>
      </w:pPr>
      <w:r>
        <w:t>Projects will have supervisors from across the consortium providing high levels of expertise tailored to the</w:t>
      </w:r>
      <w:r>
        <w:rPr>
          <w:spacing w:val="-7"/>
        </w:rPr>
        <w:t xml:space="preserve"> </w:t>
      </w:r>
      <w:r>
        <w:t xml:space="preserve">project. </w:t>
      </w:r>
    </w:p>
    <w:p w14:paraId="43251404" w14:textId="77777777" w:rsidR="00207966" w:rsidRDefault="00207966" w:rsidP="00207966">
      <w:pPr>
        <w:pStyle w:val="ListParagraph"/>
        <w:widowControl w:val="0"/>
        <w:numPr>
          <w:ilvl w:val="0"/>
          <w:numId w:val="6"/>
        </w:numPr>
        <w:tabs>
          <w:tab w:val="left" w:pos="281"/>
        </w:tabs>
        <w:autoSpaceDE w:val="0"/>
        <w:autoSpaceDN w:val="0"/>
        <w:spacing w:before="166" w:after="120" w:line="273" w:lineRule="auto"/>
        <w:ind w:right="561" w:firstLine="0"/>
        <w:contextualSpacing w:val="0"/>
      </w:pPr>
      <w:r>
        <w:t xml:space="preserve">Your organisation will be invited to AgriFoRwArdS events, providing the opportunity to network/collaborate with leading stakeholders from across industry, </w:t>
      </w:r>
      <w:proofErr w:type="gramStart"/>
      <w:r>
        <w:t>academia</w:t>
      </w:r>
      <w:proofErr w:type="gramEnd"/>
      <w:r>
        <w:t xml:space="preserve"> and Government.</w:t>
      </w:r>
    </w:p>
    <w:p w14:paraId="007DAEE8" w14:textId="77777777" w:rsidR="00207966" w:rsidRDefault="00207966" w:rsidP="00207966">
      <w:pPr>
        <w:pStyle w:val="ListParagraph"/>
        <w:widowControl w:val="0"/>
        <w:numPr>
          <w:ilvl w:val="0"/>
          <w:numId w:val="6"/>
        </w:numPr>
        <w:tabs>
          <w:tab w:val="left" w:pos="281"/>
        </w:tabs>
        <w:autoSpaceDE w:val="0"/>
        <w:autoSpaceDN w:val="0"/>
        <w:spacing w:before="56" w:after="0" w:line="273" w:lineRule="auto"/>
        <w:ind w:right="339" w:firstLine="0"/>
        <w:contextualSpacing w:val="0"/>
      </w:pPr>
      <w:r>
        <w:t>Industry sponsors will be given the opportunity to put forward a specific industry challenge, for the yearly Summer School, at which all students collaborate to find a solution.</w:t>
      </w:r>
    </w:p>
    <w:p w14:paraId="70AB9866" w14:textId="77777777" w:rsidR="00207966" w:rsidRPr="003B60DF" w:rsidRDefault="00207966" w:rsidP="00207966">
      <w:pPr>
        <w:pStyle w:val="ListParagraph"/>
        <w:widowControl w:val="0"/>
        <w:numPr>
          <w:ilvl w:val="0"/>
          <w:numId w:val="6"/>
        </w:numPr>
        <w:tabs>
          <w:tab w:val="left" w:pos="281"/>
        </w:tabs>
        <w:autoSpaceDE w:val="0"/>
        <w:autoSpaceDN w:val="0"/>
        <w:spacing w:before="166" w:after="0" w:line="273" w:lineRule="auto"/>
        <w:ind w:right="561" w:firstLine="0"/>
        <w:contextualSpacing w:val="0"/>
        <w:rPr>
          <w:rFonts w:cstheme="minorHAnsi"/>
        </w:rPr>
      </w:pPr>
      <w:r>
        <w:rPr>
          <w:rFonts w:cstheme="minorHAnsi"/>
          <w:color w:val="333333"/>
        </w:rPr>
        <w:t>Your business</w:t>
      </w:r>
      <w:r w:rsidRPr="003B60DF">
        <w:rPr>
          <w:rFonts w:cstheme="minorHAnsi"/>
          <w:color w:val="333333"/>
        </w:rPr>
        <w:t xml:space="preserve"> </w:t>
      </w:r>
      <w:r w:rsidRPr="003B60DF">
        <w:rPr>
          <w:rFonts w:cstheme="minorHAnsi"/>
        </w:rPr>
        <w:t>will be an acknowledged sponsor and will be given the opportunity to promote your company at conferences, events and via other resources such as the quarterly newsletter.</w:t>
      </w:r>
    </w:p>
    <w:p w14:paraId="02028203" w14:textId="77777777" w:rsidR="00207966" w:rsidRPr="003B60DF" w:rsidRDefault="00207966" w:rsidP="00207966">
      <w:pPr>
        <w:pStyle w:val="BodyText"/>
        <w:spacing w:before="10"/>
        <w:rPr>
          <w:rFonts w:asciiTheme="minorHAnsi" w:hAnsiTheme="minorHAnsi" w:cstheme="minorHAnsi"/>
          <w:sz w:val="29"/>
        </w:rPr>
      </w:pPr>
    </w:p>
    <w:p w14:paraId="35425CF8" w14:textId="77777777" w:rsidR="00207966" w:rsidRDefault="00207966" w:rsidP="00207966">
      <w:pPr>
        <w:pStyle w:val="Heading2"/>
        <w:ind w:left="119"/>
        <w:rPr>
          <w:b w:val="0"/>
        </w:rPr>
      </w:pPr>
      <w:r>
        <w:t>Project timeline</w:t>
      </w:r>
      <w:r>
        <w:rPr>
          <w:b w:val="0"/>
        </w:rPr>
        <w:t>:</w:t>
      </w:r>
    </w:p>
    <w:p w14:paraId="4DF5728F" w14:textId="77777777" w:rsidR="00207966" w:rsidRDefault="00207966" w:rsidP="00207966">
      <w:pPr>
        <w:pStyle w:val="BodyText"/>
        <w:spacing w:before="6"/>
        <w:rPr>
          <w:sz w:val="16"/>
        </w:rPr>
      </w:pPr>
    </w:p>
    <w:p w14:paraId="5C38A7F9" w14:textId="77777777" w:rsidR="00207966" w:rsidRDefault="00207966" w:rsidP="00207966">
      <w:pPr>
        <w:pStyle w:val="BodyText"/>
        <w:spacing w:before="1" w:line="276" w:lineRule="auto"/>
        <w:ind w:left="118" w:right="259"/>
      </w:pPr>
      <w:r>
        <w:t>Students will undertake a 4-year research initiative. Firstly, they will complete an MSc programme in Robotics and Autonomous Systems, which includes a preliminary MSc project designed to feed directly into the PhD study. Having prepared the foundations in Year 1, Years 2-4 will advance full- time PhD research focussed on addressing business-related challenges in robotics and autonomous systems.</w:t>
      </w:r>
    </w:p>
    <w:p w14:paraId="0490D500" w14:textId="77777777" w:rsidR="00207966" w:rsidRDefault="00207966" w:rsidP="00207966">
      <w:pPr>
        <w:pStyle w:val="BodyText"/>
        <w:spacing w:before="1" w:line="276" w:lineRule="auto"/>
        <w:ind w:left="118" w:right="259"/>
      </w:pPr>
    </w:p>
    <w:p w14:paraId="434816CC" w14:textId="77777777" w:rsidR="00207966" w:rsidRDefault="00207966" w:rsidP="00207966">
      <w:pPr>
        <w:pStyle w:val="BodyText"/>
        <w:spacing w:before="1" w:line="276" w:lineRule="auto"/>
        <w:ind w:left="118" w:right="259"/>
      </w:pPr>
      <w:r>
        <w:t xml:space="preserve">The AgriFoRwArdS Centre for Doctorial Training will recruit a minimum of 50 students, over five consecutive cohorts. The third cohort (13 students) will enrol in October 2021, and recruitment is due to commence for Cohort 4 due to enrol in October 2022. </w:t>
      </w:r>
    </w:p>
    <w:p w14:paraId="3F9F79FC" w14:textId="77777777" w:rsidR="00207966" w:rsidRDefault="00207966" w:rsidP="00207966">
      <w:pPr>
        <w:pStyle w:val="BodyText"/>
        <w:spacing w:before="3"/>
        <w:rPr>
          <w:sz w:val="29"/>
        </w:rPr>
      </w:pPr>
    </w:p>
    <w:p w14:paraId="64178546" w14:textId="77777777" w:rsidR="00207966" w:rsidRDefault="00207966" w:rsidP="00207966">
      <w:pPr>
        <w:pStyle w:val="Heading2"/>
        <w:rPr>
          <w:b w:val="0"/>
        </w:rPr>
      </w:pPr>
      <w:r>
        <w:rPr>
          <w:color w:val="1F1F1E"/>
        </w:rPr>
        <w:t>Financial Contributions</w:t>
      </w:r>
      <w:r>
        <w:rPr>
          <w:b w:val="0"/>
          <w:color w:val="1F1F1E"/>
        </w:rPr>
        <w:t>:</w:t>
      </w:r>
    </w:p>
    <w:p w14:paraId="7560A844" w14:textId="77777777" w:rsidR="00207966" w:rsidRDefault="00207966" w:rsidP="00207966">
      <w:pPr>
        <w:pStyle w:val="BodyText"/>
        <w:spacing w:before="9"/>
        <w:rPr>
          <w:sz w:val="16"/>
        </w:rPr>
      </w:pPr>
    </w:p>
    <w:p w14:paraId="182430BE" w14:textId="77777777" w:rsidR="00207966" w:rsidRDefault="00207966" w:rsidP="00207966">
      <w:pPr>
        <w:pStyle w:val="BodyText"/>
        <w:spacing w:line="271" w:lineRule="auto"/>
        <w:ind w:left="120" w:right="215"/>
      </w:pPr>
      <w:r>
        <w:rPr>
          <w:color w:val="1F1F1E"/>
        </w:rPr>
        <w:t xml:space="preserve">The initiative involves significant funding support from government. </w:t>
      </w:r>
      <w:r>
        <w:t xml:space="preserve">The total cost of a 4-year studentship equates to more than £98,605, including a grant to defray living expenses, research travel costs, dissemination funding, and MSc/PhD fees. The CDT requests Industry Partners contribute £32,000 towards the total cost of a studentship, with the remaining 66% of the funding being provided by EPSRC. </w:t>
      </w:r>
    </w:p>
    <w:p w14:paraId="3F6E9C33" w14:textId="77777777" w:rsidR="00207966" w:rsidRDefault="00207966" w:rsidP="00207966">
      <w:pPr>
        <w:pStyle w:val="BodyText"/>
        <w:spacing w:line="271" w:lineRule="auto"/>
        <w:ind w:left="120" w:right="215"/>
      </w:pPr>
    </w:p>
    <w:p w14:paraId="116B2CB1" w14:textId="77777777" w:rsidR="00207966" w:rsidRDefault="00207966" w:rsidP="00207966">
      <w:pPr>
        <w:pStyle w:val="BodyText"/>
        <w:spacing w:line="271" w:lineRule="auto"/>
        <w:ind w:left="120" w:right="215"/>
      </w:pPr>
      <w:r>
        <w:t xml:space="preserve">AgriFoRwArdS is looking for industry-led projects for students who are due to enrol in October 2021, as well as for future Cohorts. </w:t>
      </w:r>
    </w:p>
    <w:p w14:paraId="579E45CF" w14:textId="77777777" w:rsidR="00207966" w:rsidRDefault="00207966" w:rsidP="00207966">
      <w:pPr>
        <w:pStyle w:val="BodyText"/>
        <w:spacing w:line="271" w:lineRule="auto"/>
        <w:ind w:left="120" w:right="215"/>
      </w:pPr>
    </w:p>
    <w:p w14:paraId="6DE90949" w14:textId="77777777" w:rsidR="00207966" w:rsidRDefault="00207966" w:rsidP="00207966">
      <w:pPr>
        <w:pStyle w:val="BodyText"/>
        <w:spacing w:line="271" w:lineRule="auto"/>
        <w:ind w:left="120" w:right="215"/>
      </w:pPr>
    </w:p>
    <w:p w14:paraId="201635B9" w14:textId="77777777" w:rsidR="00207966" w:rsidRDefault="00207966" w:rsidP="00207966">
      <w:pPr>
        <w:pStyle w:val="BodyText"/>
        <w:spacing w:line="271" w:lineRule="auto"/>
        <w:ind w:left="120" w:right="215"/>
      </w:pPr>
    </w:p>
    <w:p w14:paraId="7727DA37" w14:textId="24AFC9E6" w:rsidR="00207966" w:rsidRDefault="00207966" w:rsidP="00207966">
      <w:pPr>
        <w:pStyle w:val="Heading1"/>
        <w:spacing w:before="171"/>
      </w:pPr>
      <w:r>
        <w:lastRenderedPageBreak/>
        <w:t xml:space="preserve">Research areas addressed by AgriFoRwArdS </w:t>
      </w:r>
    </w:p>
    <w:p w14:paraId="4EEB6CBC" w14:textId="77777777" w:rsidR="00207966" w:rsidRDefault="00207966" w:rsidP="00207966">
      <w:pPr>
        <w:pStyle w:val="BodyText"/>
        <w:spacing w:before="204" w:line="276" w:lineRule="auto"/>
        <w:ind w:left="120" w:right="228"/>
      </w:pPr>
      <w:r>
        <w:t>AgriFoRwArdS addresses fundamental challenges in Robotics and Autonomous Systems (RAS) technologies for both agriculture and food production. The project should be based upon a business need and focus on one of the following RAS component technology areas, including but not limited to (see also Figure 1):</w:t>
      </w:r>
    </w:p>
    <w:p w14:paraId="38B752C5" w14:textId="77777777" w:rsidR="00207966" w:rsidRDefault="00207966" w:rsidP="00207966">
      <w:pPr>
        <w:pStyle w:val="ListParagraph"/>
        <w:widowControl w:val="0"/>
        <w:numPr>
          <w:ilvl w:val="0"/>
          <w:numId w:val="5"/>
        </w:numPr>
        <w:tabs>
          <w:tab w:val="left" w:pos="480"/>
        </w:tabs>
        <w:autoSpaceDE w:val="0"/>
        <w:autoSpaceDN w:val="0"/>
        <w:spacing w:before="159" w:after="0" w:line="276" w:lineRule="auto"/>
        <w:ind w:right="154"/>
        <w:contextualSpacing w:val="0"/>
        <w:jc w:val="both"/>
      </w:pPr>
      <w:r>
        <w:t>Mobile autonomy: Agri-Food robots need to move in challenging dynamic, often GPS-denied and semi-structured environments with high precision. Autonomous mobility entails the integration of technologies for mapping, self-localisation and understanding of challenging farm and factory environments, dynamic path planning, precise motor control and locomotion, including safe operation in the presence of human</w:t>
      </w:r>
      <w:r>
        <w:rPr>
          <w:spacing w:val="-7"/>
        </w:rPr>
        <w:t xml:space="preserve"> </w:t>
      </w:r>
      <w:r>
        <w:t>workers.</w:t>
      </w:r>
    </w:p>
    <w:p w14:paraId="6BEF2DAD" w14:textId="77777777" w:rsidR="00207966" w:rsidRDefault="00207966" w:rsidP="00207966">
      <w:pPr>
        <w:pStyle w:val="BodyText"/>
        <w:spacing w:before="3"/>
        <w:rPr>
          <w:sz w:val="25"/>
        </w:rPr>
      </w:pPr>
    </w:p>
    <w:p w14:paraId="51B82515" w14:textId="77777777" w:rsidR="00207966" w:rsidRDefault="00207966" w:rsidP="00207966">
      <w:pPr>
        <w:pStyle w:val="ListParagraph"/>
        <w:widowControl w:val="0"/>
        <w:numPr>
          <w:ilvl w:val="0"/>
          <w:numId w:val="5"/>
        </w:numPr>
        <w:tabs>
          <w:tab w:val="left" w:pos="480"/>
        </w:tabs>
        <w:autoSpaceDE w:val="0"/>
        <w:autoSpaceDN w:val="0"/>
        <w:spacing w:after="0" w:line="276" w:lineRule="auto"/>
        <w:ind w:right="155"/>
        <w:contextualSpacing w:val="0"/>
        <w:jc w:val="both"/>
      </w:pPr>
      <w:r>
        <w:t>Manipulation</w:t>
      </w:r>
      <w:r>
        <w:rPr>
          <w:spacing w:val="-10"/>
        </w:rPr>
        <w:t xml:space="preserve"> </w:t>
      </w:r>
      <w:r>
        <w:t>and</w:t>
      </w:r>
      <w:r>
        <w:rPr>
          <w:spacing w:val="-12"/>
        </w:rPr>
        <w:t xml:space="preserve"> </w:t>
      </w:r>
      <w:r>
        <w:t>soft</w:t>
      </w:r>
      <w:r>
        <w:rPr>
          <w:spacing w:val="-8"/>
        </w:rPr>
        <w:t xml:space="preserve"> </w:t>
      </w:r>
      <w:r>
        <w:t>robotics:</w:t>
      </w:r>
      <w:r>
        <w:rPr>
          <w:spacing w:val="-10"/>
        </w:rPr>
        <w:t xml:space="preserve"> </w:t>
      </w:r>
      <w:r>
        <w:t>Manipulators</w:t>
      </w:r>
      <w:r>
        <w:rPr>
          <w:spacing w:val="-9"/>
        </w:rPr>
        <w:t xml:space="preserve"> </w:t>
      </w:r>
      <w:r>
        <w:t>are</w:t>
      </w:r>
      <w:r>
        <w:rPr>
          <w:spacing w:val="-8"/>
        </w:rPr>
        <w:t xml:space="preserve"> </w:t>
      </w:r>
      <w:r>
        <w:t>needed</w:t>
      </w:r>
      <w:r>
        <w:rPr>
          <w:spacing w:val="-10"/>
        </w:rPr>
        <w:t xml:space="preserve"> </w:t>
      </w:r>
      <w:r>
        <w:t>for</w:t>
      </w:r>
      <w:r>
        <w:rPr>
          <w:spacing w:val="-12"/>
        </w:rPr>
        <w:t xml:space="preserve"> </w:t>
      </w:r>
      <w:r>
        <w:t>a</w:t>
      </w:r>
      <w:r>
        <w:rPr>
          <w:spacing w:val="-9"/>
        </w:rPr>
        <w:t xml:space="preserve"> </w:t>
      </w:r>
      <w:r>
        <w:t>range</w:t>
      </w:r>
      <w:r>
        <w:rPr>
          <w:spacing w:val="-13"/>
        </w:rPr>
        <w:t xml:space="preserve"> </w:t>
      </w:r>
      <w:r>
        <w:t>of</w:t>
      </w:r>
      <w:r>
        <w:rPr>
          <w:spacing w:val="-9"/>
        </w:rPr>
        <w:t xml:space="preserve"> </w:t>
      </w:r>
      <w:r>
        <w:t>tasks,</w:t>
      </w:r>
      <w:r>
        <w:rPr>
          <w:spacing w:val="-11"/>
        </w:rPr>
        <w:t xml:space="preserve"> </w:t>
      </w:r>
      <w:r>
        <w:t>replacing</w:t>
      </w:r>
      <w:r>
        <w:rPr>
          <w:spacing w:val="-10"/>
        </w:rPr>
        <w:t xml:space="preserve"> </w:t>
      </w:r>
      <w:r>
        <w:t xml:space="preserve">dexterous human labour, reducing </w:t>
      </w:r>
      <w:proofErr w:type="gramStart"/>
      <w:r>
        <w:t>costs</w:t>
      </w:r>
      <w:proofErr w:type="gramEnd"/>
      <w:r>
        <w:t xml:space="preserve"> and increasing quality. Handling of delicate, unstructured objects such as food products requires new approaches to compliant and flexible manipulation. Example PhD topics might include vision- and tactile-guided handling and grasping tasks, and advanced functional materials for soft sensing and</w:t>
      </w:r>
      <w:r>
        <w:rPr>
          <w:spacing w:val="-4"/>
        </w:rPr>
        <w:t xml:space="preserve"> </w:t>
      </w:r>
      <w:r>
        <w:t>actuation.</w:t>
      </w:r>
    </w:p>
    <w:p w14:paraId="20736B60" w14:textId="77777777" w:rsidR="00207966" w:rsidRDefault="00207966" w:rsidP="00207966">
      <w:pPr>
        <w:pStyle w:val="BodyText"/>
        <w:spacing w:before="3"/>
        <w:rPr>
          <w:sz w:val="25"/>
        </w:rPr>
      </w:pPr>
    </w:p>
    <w:p w14:paraId="06EB0610" w14:textId="77777777" w:rsidR="00207966" w:rsidRDefault="00207966" w:rsidP="00207966">
      <w:pPr>
        <w:pStyle w:val="ListParagraph"/>
        <w:widowControl w:val="0"/>
        <w:numPr>
          <w:ilvl w:val="0"/>
          <w:numId w:val="5"/>
        </w:numPr>
        <w:tabs>
          <w:tab w:val="left" w:pos="480"/>
        </w:tabs>
        <w:autoSpaceDE w:val="0"/>
        <w:autoSpaceDN w:val="0"/>
        <w:spacing w:after="0" w:line="276" w:lineRule="auto"/>
        <w:ind w:right="155"/>
        <w:contextualSpacing w:val="0"/>
        <w:jc w:val="both"/>
      </w:pPr>
      <w:r>
        <w:t>Sensing and perception: Machine vision and other modalities are needed for analysis of food products and sensor-guided control of robotic systems. Objectives might include classification of crops</w:t>
      </w:r>
      <w:r>
        <w:rPr>
          <w:spacing w:val="-15"/>
        </w:rPr>
        <w:t xml:space="preserve"> </w:t>
      </w:r>
      <w:r>
        <w:t>and</w:t>
      </w:r>
      <w:r>
        <w:rPr>
          <w:spacing w:val="-17"/>
        </w:rPr>
        <w:t xml:space="preserve"> </w:t>
      </w:r>
      <w:r>
        <w:t>weeds;</w:t>
      </w:r>
      <w:r>
        <w:rPr>
          <w:spacing w:val="-13"/>
        </w:rPr>
        <w:t xml:space="preserve"> </w:t>
      </w:r>
      <w:r>
        <w:t>phenotyping;</w:t>
      </w:r>
      <w:r>
        <w:rPr>
          <w:spacing w:val="-13"/>
        </w:rPr>
        <w:t xml:space="preserve"> </w:t>
      </w:r>
      <w:r>
        <w:t>quality</w:t>
      </w:r>
      <w:r>
        <w:rPr>
          <w:spacing w:val="-13"/>
        </w:rPr>
        <w:t xml:space="preserve"> </w:t>
      </w:r>
      <w:r>
        <w:t>analysis</w:t>
      </w:r>
      <w:r>
        <w:rPr>
          <w:spacing w:val="-16"/>
        </w:rPr>
        <w:t xml:space="preserve"> </w:t>
      </w:r>
      <w:r>
        <w:t>of</w:t>
      </w:r>
      <w:r>
        <w:rPr>
          <w:spacing w:val="-15"/>
        </w:rPr>
        <w:t xml:space="preserve"> </w:t>
      </w:r>
      <w:r>
        <w:t>food</w:t>
      </w:r>
      <w:r>
        <w:rPr>
          <w:spacing w:val="-17"/>
        </w:rPr>
        <w:t xml:space="preserve"> </w:t>
      </w:r>
      <w:r>
        <w:t>products;</w:t>
      </w:r>
      <w:r>
        <w:rPr>
          <w:spacing w:val="-15"/>
        </w:rPr>
        <w:t xml:space="preserve"> </w:t>
      </w:r>
      <w:r>
        <w:t>yield</w:t>
      </w:r>
      <w:r>
        <w:rPr>
          <w:spacing w:val="-15"/>
        </w:rPr>
        <w:t xml:space="preserve"> </w:t>
      </w:r>
      <w:r>
        <w:t>prediction;</w:t>
      </w:r>
      <w:r>
        <w:rPr>
          <w:spacing w:val="-15"/>
        </w:rPr>
        <w:t xml:space="preserve"> </w:t>
      </w:r>
      <w:r>
        <w:t>state</w:t>
      </w:r>
      <w:r>
        <w:rPr>
          <w:spacing w:val="-16"/>
        </w:rPr>
        <w:t xml:space="preserve"> </w:t>
      </w:r>
      <w:r>
        <w:t>estimation and modelling of farm or factory environments; detection, identification and tracking of human workers; etc.</w:t>
      </w:r>
    </w:p>
    <w:p w14:paraId="01545288" w14:textId="77777777" w:rsidR="00207966" w:rsidRDefault="00207966" w:rsidP="00207966">
      <w:pPr>
        <w:pStyle w:val="BodyText"/>
        <w:spacing w:before="3"/>
        <w:rPr>
          <w:sz w:val="25"/>
        </w:rPr>
      </w:pPr>
    </w:p>
    <w:p w14:paraId="1AEEE029" w14:textId="77777777" w:rsidR="00207966" w:rsidRDefault="00207966" w:rsidP="00207966">
      <w:pPr>
        <w:pStyle w:val="ListParagraph"/>
        <w:widowControl w:val="0"/>
        <w:numPr>
          <w:ilvl w:val="0"/>
          <w:numId w:val="5"/>
        </w:numPr>
        <w:tabs>
          <w:tab w:val="left" w:pos="480"/>
        </w:tabs>
        <w:autoSpaceDE w:val="0"/>
        <w:autoSpaceDN w:val="0"/>
        <w:spacing w:after="0" w:line="276" w:lineRule="auto"/>
        <w:ind w:right="153"/>
        <w:contextualSpacing w:val="0"/>
        <w:jc w:val="both"/>
      </w:pPr>
      <w:r>
        <w:t xml:space="preserve">Fleet management: The true potential of robotics in agriculture and food production will be realised when different types of robots and autonomous systems are brought together in a systemic approach. Holistic approaches to fleet management are required, which fully integrate component methods for goal allocation, joint motion planning, </w:t>
      </w:r>
      <w:proofErr w:type="gramStart"/>
      <w:r>
        <w:t>coordination</w:t>
      </w:r>
      <w:proofErr w:type="gramEnd"/>
      <w:r>
        <w:t xml:space="preserve"> and control, as well as research on their integration and scaling to applications in</w:t>
      </w:r>
      <w:r>
        <w:rPr>
          <w:spacing w:val="-13"/>
        </w:rPr>
        <w:t xml:space="preserve"> </w:t>
      </w:r>
      <w:r>
        <w:t>agri-food.</w:t>
      </w:r>
    </w:p>
    <w:p w14:paraId="591A3393" w14:textId="77777777" w:rsidR="00207966" w:rsidRDefault="00207966" w:rsidP="00207966">
      <w:pPr>
        <w:pStyle w:val="ListParagraph"/>
      </w:pPr>
    </w:p>
    <w:p w14:paraId="5D3979F6" w14:textId="77777777" w:rsidR="00207966" w:rsidRDefault="00207966" w:rsidP="00207966">
      <w:pPr>
        <w:pStyle w:val="ListParagraph"/>
        <w:tabs>
          <w:tab w:val="left" w:pos="480"/>
        </w:tabs>
        <w:spacing w:line="276" w:lineRule="auto"/>
        <w:ind w:left="479" w:right="155"/>
        <w:jc w:val="both"/>
      </w:pPr>
    </w:p>
    <w:p w14:paraId="0108B594" w14:textId="77777777" w:rsidR="00207966" w:rsidRDefault="00207966" w:rsidP="00207966">
      <w:pPr>
        <w:pStyle w:val="ListParagraph"/>
        <w:widowControl w:val="0"/>
        <w:numPr>
          <w:ilvl w:val="0"/>
          <w:numId w:val="5"/>
        </w:numPr>
        <w:tabs>
          <w:tab w:val="left" w:pos="480"/>
        </w:tabs>
        <w:autoSpaceDE w:val="0"/>
        <w:autoSpaceDN w:val="0"/>
        <w:spacing w:after="0" w:line="276" w:lineRule="auto"/>
        <w:ind w:right="155"/>
        <w:contextualSpacing w:val="0"/>
        <w:jc w:val="both"/>
      </w:pPr>
      <w:r>
        <w:t xml:space="preserve">Human-robot collaboration: Many robotic applications will augment rather than replace human </w:t>
      </w:r>
    </w:p>
    <w:p w14:paraId="462A8EC3" w14:textId="77777777" w:rsidR="00207966" w:rsidRDefault="00207966" w:rsidP="00207966">
      <w:pPr>
        <w:pStyle w:val="ListParagraph"/>
        <w:tabs>
          <w:tab w:val="left" w:pos="480"/>
        </w:tabs>
        <w:spacing w:line="276" w:lineRule="auto"/>
        <w:ind w:left="479" w:right="155"/>
        <w:jc w:val="both"/>
      </w:pPr>
      <w:r>
        <w:t>workers. Research may be needed into collaborative robotic systems or ‘co-bots’ that can work alongside human workers, for example, robots for fruit transportation working alongside human pickers,</w:t>
      </w:r>
      <w:r>
        <w:rPr>
          <w:spacing w:val="-7"/>
        </w:rPr>
        <w:t xml:space="preserve"> </w:t>
      </w:r>
      <w:r>
        <w:t>and</w:t>
      </w:r>
      <w:r>
        <w:rPr>
          <w:spacing w:val="-5"/>
        </w:rPr>
        <w:t xml:space="preserve"> </w:t>
      </w:r>
      <w:r>
        <w:t>to</w:t>
      </w:r>
      <w:r>
        <w:rPr>
          <w:spacing w:val="-6"/>
        </w:rPr>
        <w:t xml:space="preserve"> </w:t>
      </w:r>
      <w:r>
        <w:t>improve</w:t>
      </w:r>
      <w:r>
        <w:rPr>
          <w:spacing w:val="-6"/>
        </w:rPr>
        <w:t xml:space="preserve"> </w:t>
      </w:r>
      <w:r>
        <w:t>the</w:t>
      </w:r>
      <w:r>
        <w:rPr>
          <w:spacing w:val="-6"/>
        </w:rPr>
        <w:t xml:space="preserve"> </w:t>
      </w:r>
      <w:r>
        <w:t>safety</w:t>
      </w:r>
      <w:r>
        <w:rPr>
          <w:spacing w:val="-6"/>
        </w:rPr>
        <w:t xml:space="preserve"> </w:t>
      </w:r>
      <w:r>
        <w:t>of</w:t>
      </w:r>
      <w:r>
        <w:rPr>
          <w:spacing w:val="-7"/>
        </w:rPr>
        <w:t xml:space="preserve"> </w:t>
      </w:r>
      <w:r>
        <w:t>human-robot</w:t>
      </w:r>
      <w:r>
        <w:rPr>
          <w:spacing w:val="-4"/>
        </w:rPr>
        <w:t xml:space="preserve"> </w:t>
      </w:r>
      <w:r>
        <w:t>interactions</w:t>
      </w:r>
      <w:r>
        <w:rPr>
          <w:spacing w:val="-6"/>
        </w:rPr>
        <w:t xml:space="preserve"> </w:t>
      </w:r>
      <w:r>
        <w:t>in</w:t>
      </w:r>
      <w:r>
        <w:rPr>
          <w:spacing w:val="-4"/>
        </w:rPr>
        <w:t xml:space="preserve"> </w:t>
      </w:r>
      <w:r>
        <w:t>food</w:t>
      </w:r>
      <w:r>
        <w:rPr>
          <w:spacing w:val="-5"/>
        </w:rPr>
        <w:t xml:space="preserve"> </w:t>
      </w:r>
      <w:r>
        <w:t>production</w:t>
      </w:r>
      <w:r>
        <w:rPr>
          <w:spacing w:val="-8"/>
        </w:rPr>
        <w:t xml:space="preserve"> </w:t>
      </w:r>
      <w:r>
        <w:t>environments.</w:t>
      </w:r>
    </w:p>
    <w:p w14:paraId="69B397D2" w14:textId="77777777" w:rsidR="00207966" w:rsidRDefault="00207966" w:rsidP="00207966">
      <w:pPr>
        <w:pStyle w:val="BodyText"/>
        <w:rPr>
          <w:sz w:val="20"/>
        </w:rPr>
      </w:pPr>
    </w:p>
    <w:p w14:paraId="29D43572" w14:textId="77777777" w:rsidR="00207966" w:rsidRDefault="00207966" w:rsidP="00207966">
      <w:pPr>
        <w:pStyle w:val="BodyText"/>
        <w:rPr>
          <w:sz w:val="20"/>
        </w:rPr>
      </w:pPr>
    </w:p>
    <w:p w14:paraId="4D132E4E" w14:textId="77777777" w:rsidR="00207966" w:rsidRDefault="00207966" w:rsidP="00207966">
      <w:pPr>
        <w:pStyle w:val="Heading2"/>
        <w:spacing w:line="271" w:lineRule="auto"/>
        <w:ind w:right="326"/>
      </w:pPr>
      <w:r>
        <w:t>Please email the AgriFoRwArdS Delivery Team should you have any queries.</w:t>
      </w:r>
    </w:p>
    <w:p w14:paraId="73E442A5" w14:textId="77777777" w:rsidR="00207966" w:rsidRDefault="00207966" w:rsidP="00207966">
      <w:pPr>
        <w:tabs>
          <w:tab w:val="left" w:pos="1559"/>
        </w:tabs>
        <w:spacing w:before="169"/>
        <w:ind w:left="120"/>
        <w:rPr>
          <w:b/>
        </w:rPr>
      </w:pPr>
      <w:r>
        <w:rPr>
          <w:b/>
        </w:rPr>
        <w:t>Email:</w:t>
      </w:r>
      <w:r>
        <w:rPr>
          <w:b/>
        </w:rPr>
        <w:tab/>
      </w:r>
      <w:hyperlink r:id="rId19">
        <w:r>
          <w:rPr>
            <w:b/>
            <w:color w:val="0562C1"/>
            <w:u w:val="single" w:color="0562C1"/>
          </w:rPr>
          <w:t>agriforwards.cdt@lincoln.ac.uk</w:t>
        </w:r>
      </w:hyperlink>
    </w:p>
    <w:p w14:paraId="63B0FDA5" w14:textId="77777777" w:rsidR="00207966" w:rsidRPr="00FA463B" w:rsidRDefault="00207966" w:rsidP="00EF1D6B">
      <w:pPr>
        <w:pStyle w:val="NormalWeb"/>
        <w:shd w:val="clear" w:color="auto" w:fill="FFFFFF"/>
        <w:spacing w:before="0" w:beforeAutospacing="0" w:after="0" w:afterAutospacing="0"/>
        <w:rPr>
          <w:rFonts w:asciiTheme="minorHAnsi" w:hAnsiTheme="minorHAnsi"/>
          <w:b/>
          <w:bCs/>
          <w:color w:val="201F1E"/>
          <w:shd w:val="clear" w:color="auto" w:fill="FFFFFF"/>
        </w:rPr>
      </w:pPr>
    </w:p>
    <w:sectPr w:rsidR="00207966" w:rsidRPr="00FA463B" w:rsidSect="00C765B5">
      <w:headerReference w:type="default" r:id="rId20"/>
      <w:pgSz w:w="11906" w:h="16838"/>
      <w:pgMar w:top="241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C80F" w14:textId="77777777" w:rsidR="009B65B7" w:rsidRDefault="009B65B7" w:rsidP="00721D0E">
      <w:pPr>
        <w:spacing w:after="0" w:line="240" w:lineRule="auto"/>
      </w:pPr>
      <w:r>
        <w:separator/>
      </w:r>
    </w:p>
  </w:endnote>
  <w:endnote w:type="continuationSeparator" w:id="0">
    <w:p w14:paraId="1E569174" w14:textId="77777777" w:rsidR="009B65B7" w:rsidRDefault="009B65B7" w:rsidP="0072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AD6D" w14:textId="77777777" w:rsidR="009B65B7" w:rsidRDefault="009B65B7" w:rsidP="00721D0E">
      <w:pPr>
        <w:spacing w:after="0" w:line="240" w:lineRule="auto"/>
      </w:pPr>
      <w:r>
        <w:separator/>
      </w:r>
    </w:p>
  </w:footnote>
  <w:footnote w:type="continuationSeparator" w:id="0">
    <w:p w14:paraId="6FD5ADFB" w14:textId="77777777" w:rsidR="009B65B7" w:rsidRDefault="009B65B7" w:rsidP="00721D0E">
      <w:pPr>
        <w:spacing w:after="0" w:line="240" w:lineRule="auto"/>
      </w:pPr>
      <w:r>
        <w:continuationSeparator/>
      </w:r>
    </w:p>
  </w:footnote>
  <w:footnote w:id="1">
    <w:p w14:paraId="2F4D4CDD" w14:textId="77777777" w:rsidR="00C765B5" w:rsidRDefault="00C765B5" w:rsidP="00C765B5">
      <w:r>
        <w:rPr>
          <w:rStyle w:val="FootnoteReference"/>
        </w:rPr>
        <w:footnoteRef/>
      </w:r>
      <w:r>
        <w:t xml:space="preserve"> </w:t>
      </w:r>
      <w:hyperlink r:id="rId1" w:history="1">
        <w:r>
          <w:rPr>
            <w:rStyle w:val="Hyperlink"/>
          </w:rPr>
          <w:t>https://www.ukras.org/wp-content/uploads/2018/10/UK_RAS_wp_Agri_web-res_single.pdf</w:t>
        </w:r>
      </w:hyperlink>
    </w:p>
    <w:p w14:paraId="438A86A3" w14:textId="77777777" w:rsidR="00C765B5" w:rsidRDefault="00C765B5" w:rsidP="00C765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C585" w14:textId="77777777" w:rsidR="00721D0E" w:rsidRDefault="00843CF4" w:rsidP="00721D0E">
    <w:pPr>
      <w:pStyle w:val="Header"/>
      <w:tabs>
        <w:tab w:val="clear" w:pos="4513"/>
        <w:tab w:val="clear" w:pos="9026"/>
        <w:tab w:val="left" w:pos="7650"/>
      </w:tabs>
    </w:pPr>
    <w:r w:rsidRPr="00721D0E">
      <w:rPr>
        <w:noProof/>
        <w:lang w:eastAsia="en-GB"/>
      </w:rPr>
      <w:drawing>
        <wp:anchor distT="0" distB="0" distL="114300" distR="114300" simplePos="0" relativeHeight="251658240" behindDoc="1" locked="0" layoutInCell="1" allowOverlap="1" wp14:anchorId="7D8DDFB1" wp14:editId="46CB88D4">
          <wp:simplePos x="0" y="0"/>
          <wp:positionH relativeFrom="column">
            <wp:posOffset>-171450</wp:posOffset>
          </wp:positionH>
          <wp:positionV relativeFrom="paragraph">
            <wp:posOffset>-182880</wp:posOffset>
          </wp:positionV>
          <wp:extent cx="1495425" cy="978390"/>
          <wp:effectExtent l="0" t="0" r="0" b="0"/>
          <wp:wrapTight wrapText="bothSides">
            <wp:wrapPolygon edited="0">
              <wp:start x="0" y="0"/>
              <wp:lineTo x="0" y="21039"/>
              <wp:lineTo x="21187" y="21039"/>
              <wp:lineTo x="21187" y="0"/>
              <wp:lineTo x="0" y="0"/>
            </wp:wrapPolygon>
          </wp:wrapTight>
          <wp:docPr id="45" name="Picture 45" descr="\\network.uni\staff\S2\kasmith\RDS\Desktop\CDT\Logos\AgriForwards-FULL-yellow-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uni\staff\S2\kasmith\RDS\Desktop\CDT\Logos\AgriForwards-FULL-yellow-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97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D0E" w:rsidRPr="00721D0E">
      <w:rPr>
        <w:noProof/>
        <w:lang w:eastAsia="en-GB"/>
      </w:rPr>
      <w:drawing>
        <wp:anchor distT="0" distB="0" distL="114300" distR="114300" simplePos="0" relativeHeight="251659264" behindDoc="0" locked="0" layoutInCell="1" allowOverlap="1" wp14:anchorId="094D0CDA" wp14:editId="6BF2C6E2">
          <wp:simplePos x="0" y="0"/>
          <wp:positionH relativeFrom="column">
            <wp:posOffset>3476625</wp:posOffset>
          </wp:positionH>
          <wp:positionV relativeFrom="paragraph">
            <wp:posOffset>-40005</wp:posOffset>
          </wp:positionV>
          <wp:extent cx="2581275" cy="643255"/>
          <wp:effectExtent l="0" t="0" r="9525" b="4445"/>
          <wp:wrapNone/>
          <wp:docPr id="46" name="Picture 46" descr="\\network.uni\staff\S2\kasmith\RDS\Desktop\CDT\Logos\EPSRC logo Octob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uni\staff\S2\kasmith\RDS\Desktop\CDT\Logos\EPSRC logo October 20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D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175C"/>
    <w:multiLevelType w:val="hybridMultilevel"/>
    <w:tmpl w:val="897C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A6D67"/>
    <w:multiLevelType w:val="hybridMultilevel"/>
    <w:tmpl w:val="19D2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E0EFD"/>
    <w:multiLevelType w:val="hybridMultilevel"/>
    <w:tmpl w:val="FFFFFFFF"/>
    <w:lvl w:ilvl="0" w:tplc="7F647EAC">
      <w:numFmt w:val="bullet"/>
      <w:lvlText w:val=""/>
      <w:lvlJc w:val="left"/>
      <w:pPr>
        <w:ind w:left="840" w:hanging="363"/>
      </w:pPr>
      <w:rPr>
        <w:rFonts w:hint="default"/>
        <w:w w:val="100"/>
        <w:lang w:val="en-GB" w:eastAsia="en-US" w:bidi="ar-SA"/>
      </w:rPr>
    </w:lvl>
    <w:lvl w:ilvl="1" w:tplc="2FEA6D38">
      <w:numFmt w:val="bullet"/>
      <w:lvlText w:val="•"/>
      <w:lvlJc w:val="left"/>
      <w:pPr>
        <w:ind w:left="1686" w:hanging="363"/>
      </w:pPr>
      <w:rPr>
        <w:rFonts w:hint="default"/>
        <w:lang w:val="en-GB" w:eastAsia="en-US" w:bidi="ar-SA"/>
      </w:rPr>
    </w:lvl>
    <w:lvl w:ilvl="2" w:tplc="9B5A4438">
      <w:numFmt w:val="bullet"/>
      <w:lvlText w:val="•"/>
      <w:lvlJc w:val="left"/>
      <w:pPr>
        <w:ind w:left="2533" w:hanging="363"/>
      </w:pPr>
      <w:rPr>
        <w:rFonts w:hint="default"/>
        <w:lang w:val="en-GB" w:eastAsia="en-US" w:bidi="ar-SA"/>
      </w:rPr>
    </w:lvl>
    <w:lvl w:ilvl="3" w:tplc="92066412">
      <w:numFmt w:val="bullet"/>
      <w:lvlText w:val="•"/>
      <w:lvlJc w:val="left"/>
      <w:pPr>
        <w:ind w:left="3379" w:hanging="363"/>
      </w:pPr>
      <w:rPr>
        <w:rFonts w:hint="default"/>
        <w:lang w:val="en-GB" w:eastAsia="en-US" w:bidi="ar-SA"/>
      </w:rPr>
    </w:lvl>
    <w:lvl w:ilvl="4" w:tplc="6BB2EA9A">
      <w:numFmt w:val="bullet"/>
      <w:lvlText w:val="•"/>
      <w:lvlJc w:val="left"/>
      <w:pPr>
        <w:ind w:left="4226" w:hanging="363"/>
      </w:pPr>
      <w:rPr>
        <w:rFonts w:hint="default"/>
        <w:lang w:val="en-GB" w:eastAsia="en-US" w:bidi="ar-SA"/>
      </w:rPr>
    </w:lvl>
    <w:lvl w:ilvl="5" w:tplc="9AA2A412">
      <w:numFmt w:val="bullet"/>
      <w:lvlText w:val="•"/>
      <w:lvlJc w:val="left"/>
      <w:pPr>
        <w:ind w:left="5073" w:hanging="363"/>
      </w:pPr>
      <w:rPr>
        <w:rFonts w:hint="default"/>
        <w:lang w:val="en-GB" w:eastAsia="en-US" w:bidi="ar-SA"/>
      </w:rPr>
    </w:lvl>
    <w:lvl w:ilvl="6" w:tplc="E69A464A">
      <w:numFmt w:val="bullet"/>
      <w:lvlText w:val="•"/>
      <w:lvlJc w:val="left"/>
      <w:pPr>
        <w:ind w:left="5919" w:hanging="363"/>
      </w:pPr>
      <w:rPr>
        <w:rFonts w:hint="default"/>
        <w:lang w:val="en-GB" w:eastAsia="en-US" w:bidi="ar-SA"/>
      </w:rPr>
    </w:lvl>
    <w:lvl w:ilvl="7" w:tplc="D48EF622">
      <w:numFmt w:val="bullet"/>
      <w:lvlText w:val="•"/>
      <w:lvlJc w:val="left"/>
      <w:pPr>
        <w:ind w:left="6766" w:hanging="363"/>
      </w:pPr>
      <w:rPr>
        <w:rFonts w:hint="default"/>
        <w:lang w:val="en-GB" w:eastAsia="en-US" w:bidi="ar-SA"/>
      </w:rPr>
    </w:lvl>
    <w:lvl w:ilvl="8" w:tplc="11008AAA">
      <w:numFmt w:val="bullet"/>
      <w:lvlText w:val="•"/>
      <w:lvlJc w:val="left"/>
      <w:pPr>
        <w:ind w:left="7613" w:hanging="363"/>
      </w:pPr>
      <w:rPr>
        <w:rFonts w:hint="default"/>
        <w:lang w:val="en-GB" w:eastAsia="en-US" w:bidi="ar-SA"/>
      </w:rPr>
    </w:lvl>
  </w:abstractNum>
  <w:abstractNum w:abstractNumId="3" w15:restartNumberingAfterBreak="0">
    <w:nsid w:val="437E71C0"/>
    <w:multiLevelType w:val="hybridMultilevel"/>
    <w:tmpl w:val="FFFFFFFF"/>
    <w:lvl w:ilvl="0" w:tplc="2D2661C2">
      <w:start w:val="1"/>
      <w:numFmt w:val="decimal"/>
      <w:lvlText w:val="%1)"/>
      <w:lvlJc w:val="left"/>
      <w:pPr>
        <w:ind w:left="479" w:hanging="360"/>
      </w:pPr>
      <w:rPr>
        <w:rFonts w:ascii="Calibri" w:eastAsia="Calibri" w:hAnsi="Calibri" w:cs="Calibri" w:hint="default"/>
        <w:w w:val="100"/>
        <w:sz w:val="22"/>
        <w:szCs w:val="22"/>
        <w:lang w:val="en-GB" w:eastAsia="en-US" w:bidi="ar-SA"/>
      </w:rPr>
    </w:lvl>
    <w:lvl w:ilvl="1" w:tplc="D6EA4FBC">
      <w:numFmt w:val="bullet"/>
      <w:lvlText w:val=""/>
      <w:lvlJc w:val="left"/>
      <w:pPr>
        <w:ind w:left="840" w:hanging="361"/>
      </w:pPr>
      <w:rPr>
        <w:rFonts w:hint="default"/>
        <w:w w:val="100"/>
        <w:lang w:val="en-GB" w:eastAsia="en-US" w:bidi="ar-SA"/>
      </w:rPr>
    </w:lvl>
    <w:lvl w:ilvl="2" w:tplc="73223F70">
      <w:numFmt w:val="bullet"/>
      <w:lvlText w:val="•"/>
      <w:lvlJc w:val="left"/>
      <w:pPr>
        <w:ind w:left="1780" w:hanging="361"/>
      </w:pPr>
      <w:rPr>
        <w:rFonts w:hint="default"/>
        <w:lang w:val="en-GB" w:eastAsia="en-US" w:bidi="ar-SA"/>
      </w:rPr>
    </w:lvl>
    <w:lvl w:ilvl="3" w:tplc="0284CB72">
      <w:numFmt w:val="bullet"/>
      <w:lvlText w:val="•"/>
      <w:lvlJc w:val="left"/>
      <w:pPr>
        <w:ind w:left="2721" w:hanging="361"/>
      </w:pPr>
      <w:rPr>
        <w:rFonts w:hint="default"/>
        <w:lang w:val="en-GB" w:eastAsia="en-US" w:bidi="ar-SA"/>
      </w:rPr>
    </w:lvl>
    <w:lvl w:ilvl="4" w:tplc="55DE8B7E">
      <w:numFmt w:val="bullet"/>
      <w:lvlText w:val="•"/>
      <w:lvlJc w:val="left"/>
      <w:pPr>
        <w:ind w:left="3662" w:hanging="361"/>
      </w:pPr>
      <w:rPr>
        <w:rFonts w:hint="default"/>
        <w:lang w:val="en-GB" w:eastAsia="en-US" w:bidi="ar-SA"/>
      </w:rPr>
    </w:lvl>
    <w:lvl w:ilvl="5" w:tplc="EBEEAA5A">
      <w:numFmt w:val="bullet"/>
      <w:lvlText w:val="•"/>
      <w:lvlJc w:val="left"/>
      <w:pPr>
        <w:ind w:left="4602" w:hanging="361"/>
      </w:pPr>
      <w:rPr>
        <w:rFonts w:hint="default"/>
        <w:lang w:val="en-GB" w:eastAsia="en-US" w:bidi="ar-SA"/>
      </w:rPr>
    </w:lvl>
    <w:lvl w:ilvl="6" w:tplc="CEE6CD02">
      <w:numFmt w:val="bullet"/>
      <w:lvlText w:val="•"/>
      <w:lvlJc w:val="left"/>
      <w:pPr>
        <w:ind w:left="5543" w:hanging="361"/>
      </w:pPr>
      <w:rPr>
        <w:rFonts w:hint="default"/>
        <w:lang w:val="en-GB" w:eastAsia="en-US" w:bidi="ar-SA"/>
      </w:rPr>
    </w:lvl>
    <w:lvl w:ilvl="7" w:tplc="7368C6E0">
      <w:numFmt w:val="bullet"/>
      <w:lvlText w:val="•"/>
      <w:lvlJc w:val="left"/>
      <w:pPr>
        <w:ind w:left="6484" w:hanging="361"/>
      </w:pPr>
      <w:rPr>
        <w:rFonts w:hint="default"/>
        <w:lang w:val="en-GB" w:eastAsia="en-US" w:bidi="ar-SA"/>
      </w:rPr>
    </w:lvl>
    <w:lvl w:ilvl="8" w:tplc="30E87AAC">
      <w:numFmt w:val="bullet"/>
      <w:lvlText w:val="•"/>
      <w:lvlJc w:val="left"/>
      <w:pPr>
        <w:ind w:left="7424" w:hanging="361"/>
      </w:pPr>
      <w:rPr>
        <w:rFonts w:hint="default"/>
        <w:lang w:val="en-GB" w:eastAsia="en-US" w:bidi="ar-SA"/>
      </w:rPr>
    </w:lvl>
  </w:abstractNum>
  <w:abstractNum w:abstractNumId="4" w15:restartNumberingAfterBreak="0">
    <w:nsid w:val="4D94703F"/>
    <w:multiLevelType w:val="hybridMultilevel"/>
    <w:tmpl w:val="095C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92A53"/>
    <w:multiLevelType w:val="hybridMultilevel"/>
    <w:tmpl w:val="FFFFFFFF"/>
    <w:lvl w:ilvl="0" w:tplc="F97257C4">
      <w:numFmt w:val="bullet"/>
      <w:lvlText w:val="•"/>
      <w:lvlJc w:val="left"/>
      <w:pPr>
        <w:ind w:left="119" w:hanging="161"/>
      </w:pPr>
      <w:rPr>
        <w:rFonts w:ascii="Calibri" w:eastAsia="Calibri" w:hAnsi="Calibri" w:cs="Calibri" w:hint="default"/>
        <w:w w:val="100"/>
        <w:sz w:val="22"/>
        <w:szCs w:val="22"/>
        <w:lang w:val="en-GB" w:eastAsia="en-US" w:bidi="ar-SA"/>
      </w:rPr>
    </w:lvl>
    <w:lvl w:ilvl="1" w:tplc="7B48EB46">
      <w:numFmt w:val="bullet"/>
      <w:lvlText w:val="•"/>
      <w:lvlJc w:val="left"/>
      <w:pPr>
        <w:ind w:left="1038" w:hanging="161"/>
      </w:pPr>
      <w:rPr>
        <w:rFonts w:hint="default"/>
        <w:lang w:val="en-GB" w:eastAsia="en-US" w:bidi="ar-SA"/>
      </w:rPr>
    </w:lvl>
    <w:lvl w:ilvl="2" w:tplc="A330E2A2">
      <w:numFmt w:val="bullet"/>
      <w:lvlText w:val="•"/>
      <w:lvlJc w:val="left"/>
      <w:pPr>
        <w:ind w:left="1957" w:hanging="161"/>
      </w:pPr>
      <w:rPr>
        <w:rFonts w:hint="default"/>
        <w:lang w:val="en-GB" w:eastAsia="en-US" w:bidi="ar-SA"/>
      </w:rPr>
    </w:lvl>
    <w:lvl w:ilvl="3" w:tplc="FAD45A56">
      <w:numFmt w:val="bullet"/>
      <w:lvlText w:val="•"/>
      <w:lvlJc w:val="left"/>
      <w:pPr>
        <w:ind w:left="2875" w:hanging="161"/>
      </w:pPr>
      <w:rPr>
        <w:rFonts w:hint="default"/>
        <w:lang w:val="en-GB" w:eastAsia="en-US" w:bidi="ar-SA"/>
      </w:rPr>
    </w:lvl>
    <w:lvl w:ilvl="4" w:tplc="2666717A">
      <w:numFmt w:val="bullet"/>
      <w:lvlText w:val="•"/>
      <w:lvlJc w:val="left"/>
      <w:pPr>
        <w:ind w:left="3794" w:hanging="161"/>
      </w:pPr>
      <w:rPr>
        <w:rFonts w:hint="default"/>
        <w:lang w:val="en-GB" w:eastAsia="en-US" w:bidi="ar-SA"/>
      </w:rPr>
    </w:lvl>
    <w:lvl w:ilvl="5" w:tplc="CA5A6E8C">
      <w:numFmt w:val="bullet"/>
      <w:lvlText w:val="•"/>
      <w:lvlJc w:val="left"/>
      <w:pPr>
        <w:ind w:left="4713" w:hanging="161"/>
      </w:pPr>
      <w:rPr>
        <w:rFonts w:hint="default"/>
        <w:lang w:val="en-GB" w:eastAsia="en-US" w:bidi="ar-SA"/>
      </w:rPr>
    </w:lvl>
    <w:lvl w:ilvl="6" w:tplc="6FF69560">
      <w:numFmt w:val="bullet"/>
      <w:lvlText w:val="•"/>
      <w:lvlJc w:val="left"/>
      <w:pPr>
        <w:ind w:left="5631" w:hanging="161"/>
      </w:pPr>
      <w:rPr>
        <w:rFonts w:hint="default"/>
        <w:lang w:val="en-GB" w:eastAsia="en-US" w:bidi="ar-SA"/>
      </w:rPr>
    </w:lvl>
    <w:lvl w:ilvl="7" w:tplc="FBBE6E8A">
      <w:numFmt w:val="bullet"/>
      <w:lvlText w:val="•"/>
      <w:lvlJc w:val="left"/>
      <w:pPr>
        <w:ind w:left="6550" w:hanging="161"/>
      </w:pPr>
      <w:rPr>
        <w:rFonts w:hint="default"/>
        <w:lang w:val="en-GB" w:eastAsia="en-US" w:bidi="ar-SA"/>
      </w:rPr>
    </w:lvl>
    <w:lvl w:ilvl="8" w:tplc="0ED44D0E">
      <w:numFmt w:val="bullet"/>
      <w:lvlText w:val="•"/>
      <w:lvlJc w:val="left"/>
      <w:pPr>
        <w:ind w:left="7469" w:hanging="161"/>
      </w:pPr>
      <w:rPr>
        <w:rFonts w:hint="default"/>
        <w:lang w:val="en-GB" w:eastAsia="en-US" w:bidi="ar-SA"/>
      </w:rPr>
    </w:lvl>
  </w:abstractNum>
  <w:abstractNum w:abstractNumId="6" w15:restartNumberingAfterBreak="0">
    <w:nsid w:val="65B2371B"/>
    <w:multiLevelType w:val="hybridMultilevel"/>
    <w:tmpl w:val="71D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C0"/>
    <w:rsid w:val="00063700"/>
    <w:rsid w:val="00071072"/>
    <w:rsid w:val="000A7DCA"/>
    <w:rsid w:val="000C07A1"/>
    <w:rsid w:val="000D0E2E"/>
    <w:rsid w:val="00157873"/>
    <w:rsid w:val="00192951"/>
    <w:rsid w:val="001F616E"/>
    <w:rsid w:val="00207966"/>
    <w:rsid w:val="00361D79"/>
    <w:rsid w:val="003A14CF"/>
    <w:rsid w:val="00461BCF"/>
    <w:rsid w:val="004A3918"/>
    <w:rsid w:val="004B4A2F"/>
    <w:rsid w:val="005232EA"/>
    <w:rsid w:val="005D4469"/>
    <w:rsid w:val="00684167"/>
    <w:rsid w:val="006A6E60"/>
    <w:rsid w:val="006D19F7"/>
    <w:rsid w:val="006F4A0B"/>
    <w:rsid w:val="00721D0E"/>
    <w:rsid w:val="007618AE"/>
    <w:rsid w:val="007A7D6C"/>
    <w:rsid w:val="007B2CC0"/>
    <w:rsid w:val="007E0F5F"/>
    <w:rsid w:val="007F795C"/>
    <w:rsid w:val="008060CC"/>
    <w:rsid w:val="00817057"/>
    <w:rsid w:val="00817269"/>
    <w:rsid w:val="00823CC0"/>
    <w:rsid w:val="00824BFB"/>
    <w:rsid w:val="00843CF4"/>
    <w:rsid w:val="008731CD"/>
    <w:rsid w:val="008D7861"/>
    <w:rsid w:val="00970F9D"/>
    <w:rsid w:val="009B65B7"/>
    <w:rsid w:val="009F59B4"/>
    <w:rsid w:val="00A150B2"/>
    <w:rsid w:val="00A16722"/>
    <w:rsid w:val="00A907DF"/>
    <w:rsid w:val="00B24B15"/>
    <w:rsid w:val="00B53100"/>
    <w:rsid w:val="00BE3202"/>
    <w:rsid w:val="00C765B5"/>
    <w:rsid w:val="00C833CB"/>
    <w:rsid w:val="00D0738E"/>
    <w:rsid w:val="00D14B7E"/>
    <w:rsid w:val="00D26DD0"/>
    <w:rsid w:val="00DC0080"/>
    <w:rsid w:val="00DC3836"/>
    <w:rsid w:val="00E400CB"/>
    <w:rsid w:val="00EB0A57"/>
    <w:rsid w:val="00EF1D6B"/>
    <w:rsid w:val="00F90D16"/>
    <w:rsid w:val="00F95318"/>
    <w:rsid w:val="00FA4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63862D"/>
  <w15:chartTrackingRefBased/>
  <w15:docId w15:val="{3F7BCC27-6221-4262-8D67-1B241F08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7966"/>
    <w:pPr>
      <w:widowControl w:val="0"/>
      <w:autoSpaceDE w:val="0"/>
      <w:autoSpaceDN w:val="0"/>
      <w:spacing w:before="166" w:after="0" w:line="240" w:lineRule="auto"/>
      <w:ind w:left="120"/>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207966"/>
    <w:pPr>
      <w:widowControl w:val="0"/>
      <w:autoSpaceDE w:val="0"/>
      <w:autoSpaceDN w:val="0"/>
      <w:spacing w:after="0" w:line="240" w:lineRule="auto"/>
      <w:ind w:left="1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C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E60"/>
    <w:rPr>
      <w:color w:val="0563C1" w:themeColor="hyperlink"/>
      <w:u w:val="single"/>
    </w:rPr>
  </w:style>
  <w:style w:type="paragraph" w:styleId="NormalWeb">
    <w:name w:val="Normal (Web)"/>
    <w:basedOn w:val="Normal"/>
    <w:uiPriority w:val="99"/>
    <w:unhideWhenUsed/>
    <w:rsid w:val="006A6E6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24B15"/>
    <w:rPr>
      <w:b/>
      <w:bCs/>
    </w:rPr>
  </w:style>
  <w:style w:type="paragraph" w:styleId="ListParagraph">
    <w:name w:val="List Paragraph"/>
    <w:basedOn w:val="Normal"/>
    <w:uiPriority w:val="34"/>
    <w:qFormat/>
    <w:rsid w:val="00A16722"/>
    <w:pPr>
      <w:ind w:left="720"/>
      <w:contextualSpacing/>
    </w:pPr>
  </w:style>
  <w:style w:type="paragraph" w:styleId="Header">
    <w:name w:val="header"/>
    <w:basedOn w:val="Normal"/>
    <w:link w:val="HeaderChar"/>
    <w:uiPriority w:val="99"/>
    <w:unhideWhenUsed/>
    <w:rsid w:val="00721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D0E"/>
  </w:style>
  <w:style w:type="paragraph" w:styleId="Footer">
    <w:name w:val="footer"/>
    <w:basedOn w:val="Normal"/>
    <w:link w:val="FooterChar"/>
    <w:uiPriority w:val="99"/>
    <w:unhideWhenUsed/>
    <w:rsid w:val="00721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D0E"/>
  </w:style>
  <w:style w:type="character" w:styleId="CommentReference">
    <w:name w:val="annotation reference"/>
    <w:basedOn w:val="DefaultParagraphFont"/>
    <w:uiPriority w:val="99"/>
    <w:semiHidden/>
    <w:unhideWhenUsed/>
    <w:rsid w:val="00DC0080"/>
    <w:rPr>
      <w:sz w:val="16"/>
      <w:szCs w:val="16"/>
    </w:rPr>
  </w:style>
  <w:style w:type="paragraph" w:styleId="CommentText">
    <w:name w:val="annotation text"/>
    <w:basedOn w:val="Normal"/>
    <w:link w:val="CommentTextChar"/>
    <w:uiPriority w:val="99"/>
    <w:semiHidden/>
    <w:unhideWhenUsed/>
    <w:rsid w:val="00DC0080"/>
    <w:pPr>
      <w:spacing w:line="240" w:lineRule="auto"/>
    </w:pPr>
    <w:rPr>
      <w:sz w:val="20"/>
      <w:szCs w:val="20"/>
    </w:rPr>
  </w:style>
  <w:style w:type="character" w:customStyle="1" w:styleId="CommentTextChar">
    <w:name w:val="Comment Text Char"/>
    <w:basedOn w:val="DefaultParagraphFont"/>
    <w:link w:val="CommentText"/>
    <w:uiPriority w:val="99"/>
    <w:semiHidden/>
    <w:rsid w:val="00DC0080"/>
    <w:rPr>
      <w:sz w:val="20"/>
      <w:szCs w:val="20"/>
    </w:rPr>
  </w:style>
  <w:style w:type="paragraph" w:styleId="CommentSubject">
    <w:name w:val="annotation subject"/>
    <w:basedOn w:val="CommentText"/>
    <w:next w:val="CommentText"/>
    <w:link w:val="CommentSubjectChar"/>
    <w:uiPriority w:val="99"/>
    <w:semiHidden/>
    <w:unhideWhenUsed/>
    <w:rsid w:val="00DC0080"/>
    <w:rPr>
      <w:b/>
      <w:bCs/>
    </w:rPr>
  </w:style>
  <w:style w:type="character" w:customStyle="1" w:styleId="CommentSubjectChar">
    <w:name w:val="Comment Subject Char"/>
    <w:basedOn w:val="CommentTextChar"/>
    <w:link w:val="CommentSubject"/>
    <w:uiPriority w:val="99"/>
    <w:semiHidden/>
    <w:rsid w:val="00DC0080"/>
    <w:rPr>
      <w:b/>
      <w:bCs/>
      <w:sz w:val="20"/>
      <w:szCs w:val="20"/>
    </w:rPr>
  </w:style>
  <w:style w:type="paragraph" w:styleId="BalloonText">
    <w:name w:val="Balloon Text"/>
    <w:basedOn w:val="Normal"/>
    <w:link w:val="BalloonTextChar"/>
    <w:uiPriority w:val="99"/>
    <w:semiHidden/>
    <w:unhideWhenUsed/>
    <w:rsid w:val="00DC00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08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C0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080"/>
    <w:rPr>
      <w:sz w:val="20"/>
      <w:szCs w:val="20"/>
    </w:rPr>
  </w:style>
  <w:style w:type="character" w:styleId="FootnoteReference">
    <w:name w:val="footnote reference"/>
    <w:basedOn w:val="DefaultParagraphFont"/>
    <w:uiPriority w:val="99"/>
    <w:semiHidden/>
    <w:unhideWhenUsed/>
    <w:rsid w:val="00DC0080"/>
    <w:rPr>
      <w:vertAlign w:val="superscript"/>
    </w:rPr>
  </w:style>
  <w:style w:type="character" w:styleId="FollowedHyperlink">
    <w:name w:val="FollowedHyperlink"/>
    <w:basedOn w:val="DefaultParagraphFont"/>
    <w:uiPriority w:val="99"/>
    <w:semiHidden/>
    <w:unhideWhenUsed/>
    <w:rsid w:val="008060CC"/>
    <w:rPr>
      <w:color w:val="954F72" w:themeColor="followedHyperlink"/>
      <w:u w:val="single"/>
    </w:rPr>
  </w:style>
  <w:style w:type="character" w:styleId="UnresolvedMention">
    <w:name w:val="Unresolved Mention"/>
    <w:basedOn w:val="DefaultParagraphFont"/>
    <w:uiPriority w:val="99"/>
    <w:semiHidden/>
    <w:unhideWhenUsed/>
    <w:rsid w:val="00C833CB"/>
    <w:rPr>
      <w:color w:val="605E5C"/>
      <w:shd w:val="clear" w:color="auto" w:fill="E1DFDD"/>
    </w:rPr>
  </w:style>
  <w:style w:type="character" w:customStyle="1" w:styleId="Heading1Char">
    <w:name w:val="Heading 1 Char"/>
    <w:basedOn w:val="DefaultParagraphFont"/>
    <w:link w:val="Heading1"/>
    <w:uiPriority w:val="9"/>
    <w:rsid w:val="00207966"/>
    <w:rPr>
      <w:rFonts w:ascii="Calibri" w:eastAsia="Calibri" w:hAnsi="Calibri" w:cs="Calibri"/>
      <w:b/>
      <w:bCs/>
      <w:sz w:val="24"/>
      <w:szCs w:val="24"/>
    </w:rPr>
  </w:style>
  <w:style w:type="character" w:customStyle="1" w:styleId="Heading2Char">
    <w:name w:val="Heading 2 Char"/>
    <w:basedOn w:val="DefaultParagraphFont"/>
    <w:link w:val="Heading2"/>
    <w:uiPriority w:val="9"/>
    <w:rsid w:val="00207966"/>
    <w:rPr>
      <w:rFonts w:ascii="Calibri" w:eastAsia="Calibri" w:hAnsi="Calibri" w:cs="Calibri"/>
      <w:b/>
      <w:bCs/>
    </w:rPr>
  </w:style>
  <w:style w:type="paragraph" w:styleId="BodyText">
    <w:name w:val="Body Text"/>
    <w:basedOn w:val="Normal"/>
    <w:link w:val="BodyTextChar"/>
    <w:uiPriority w:val="1"/>
    <w:qFormat/>
    <w:rsid w:val="0020796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079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14924">
      <w:bodyDiv w:val="1"/>
      <w:marLeft w:val="0"/>
      <w:marRight w:val="0"/>
      <w:marTop w:val="0"/>
      <w:marBottom w:val="0"/>
      <w:divBdr>
        <w:top w:val="none" w:sz="0" w:space="0" w:color="auto"/>
        <w:left w:val="none" w:sz="0" w:space="0" w:color="auto"/>
        <w:bottom w:val="none" w:sz="0" w:space="0" w:color="auto"/>
        <w:right w:val="none" w:sz="0" w:space="0" w:color="auto"/>
      </w:divBdr>
    </w:div>
    <w:div w:id="1349025310">
      <w:bodyDiv w:val="1"/>
      <w:marLeft w:val="0"/>
      <w:marRight w:val="0"/>
      <w:marTop w:val="0"/>
      <w:marBottom w:val="0"/>
      <w:divBdr>
        <w:top w:val="none" w:sz="0" w:space="0" w:color="auto"/>
        <w:left w:val="none" w:sz="0" w:space="0" w:color="auto"/>
        <w:bottom w:val="none" w:sz="0" w:space="0" w:color="auto"/>
        <w:right w:val="none" w:sz="0" w:space="0" w:color="auto"/>
      </w:divBdr>
    </w:div>
    <w:div w:id="1499617407">
      <w:bodyDiv w:val="1"/>
      <w:marLeft w:val="0"/>
      <w:marRight w:val="0"/>
      <w:marTop w:val="0"/>
      <w:marBottom w:val="0"/>
      <w:divBdr>
        <w:top w:val="none" w:sz="0" w:space="0" w:color="auto"/>
        <w:left w:val="none" w:sz="0" w:space="0" w:color="auto"/>
        <w:bottom w:val="none" w:sz="0" w:space="0" w:color="auto"/>
        <w:right w:val="none" w:sz="0" w:space="0" w:color="auto"/>
      </w:divBdr>
    </w:div>
    <w:div w:id="1643657156">
      <w:bodyDiv w:val="1"/>
      <w:marLeft w:val="0"/>
      <w:marRight w:val="0"/>
      <w:marTop w:val="0"/>
      <w:marBottom w:val="0"/>
      <w:divBdr>
        <w:top w:val="none" w:sz="0" w:space="0" w:color="auto"/>
        <w:left w:val="none" w:sz="0" w:space="0" w:color="auto"/>
        <w:bottom w:val="none" w:sz="0" w:space="0" w:color="auto"/>
        <w:right w:val="none" w:sz="0" w:space="0" w:color="auto"/>
      </w:divBdr>
    </w:div>
    <w:div w:id="1752582423">
      <w:bodyDiv w:val="1"/>
      <w:marLeft w:val="0"/>
      <w:marRight w:val="0"/>
      <w:marTop w:val="0"/>
      <w:marBottom w:val="0"/>
      <w:divBdr>
        <w:top w:val="none" w:sz="0" w:space="0" w:color="auto"/>
        <w:left w:val="none" w:sz="0" w:space="0" w:color="auto"/>
        <w:bottom w:val="none" w:sz="0" w:space="0" w:color="auto"/>
        <w:right w:val="none" w:sz="0" w:space="0" w:color="auto"/>
      </w:divBdr>
    </w:div>
    <w:div w:id="1759668948">
      <w:bodyDiv w:val="1"/>
      <w:marLeft w:val="0"/>
      <w:marRight w:val="0"/>
      <w:marTop w:val="0"/>
      <w:marBottom w:val="0"/>
      <w:divBdr>
        <w:top w:val="none" w:sz="0" w:space="0" w:color="auto"/>
        <w:left w:val="none" w:sz="0" w:space="0" w:color="auto"/>
        <w:bottom w:val="none" w:sz="0" w:space="0" w:color="auto"/>
        <w:right w:val="none" w:sz="0" w:space="0" w:color="auto"/>
      </w:divBdr>
    </w:div>
    <w:div w:id="18047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iforwards.cdt@uea.ac.uk" TargetMode="External"/><Relationship Id="rId18" Type="http://schemas.openxmlformats.org/officeDocument/2006/relationships/hyperlink" Target="http://www.epsrc.ukri.org/abou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griforwards-cdt.blogs.lincoln.ac.uk/files/2021/08/AgriFoRwArdS-Supervisor-Request-Form-2021.docx" TargetMode="External"/><Relationship Id="rId17" Type="http://schemas.openxmlformats.org/officeDocument/2006/relationships/hyperlink" Target="mailto:agriforwards.cdt@lincoln.ac.uk" TargetMode="External"/><Relationship Id="rId2" Type="http://schemas.openxmlformats.org/officeDocument/2006/relationships/customXml" Target="../customXml/item2.xml"/><Relationship Id="rId16" Type="http://schemas.openxmlformats.org/officeDocument/2006/relationships/hyperlink" Target="mailto:agriforwards.cdt@lincoln.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iforwards.cdt@lincoln.ac.uk" TargetMode="External"/><Relationship Id="rId5" Type="http://schemas.openxmlformats.org/officeDocument/2006/relationships/numbering" Target="numbering.xml"/><Relationship Id="rId15" Type="http://schemas.openxmlformats.org/officeDocument/2006/relationships/hyperlink" Target="https://agriforwards-cdt.blogs.lincoln.ac.uk/files/2021/08/AgriFoRwArdS-Supervisor-Project-Proposal-Form-2021.docx" TargetMode="External"/><Relationship Id="rId10" Type="http://schemas.openxmlformats.org/officeDocument/2006/relationships/endnotes" Target="endnotes.xml"/><Relationship Id="rId19" Type="http://schemas.openxmlformats.org/officeDocument/2006/relationships/hyperlink" Target="mailto:agriforwards.cdt@lincol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forwards-cdt.blogs.lincoln.ac.uk/indust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kras.org/wp-content/uploads/2018/10/UK_RAS_wp_Agri_web-res_singl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7AFCE05ED2344A26D86D339395923" ma:contentTypeVersion="13" ma:contentTypeDescription="Create a new document." ma:contentTypeScope="" ma:versionID="1815944a655ce0825fcf6d9f1e44b285">
  <xsd:schema xmlns:xsd="http://www.w3.org/2001/XMLSchema" xmlns:xs="http://www.w3.org/2001/XMLSchema" xmlns:p="http://schemas.microsoft.com/office/2006/metadata/properties" xmlns:ns2="09d7e9fc-52f2-4da5-9fe8-dbd8b5e53505" xmlns:ns3="90018bc9-e592-4f1d-9955-bf98a74e83fa" targetNamespace="http://schemas.microsoft.com/office/2006/metadata/properties" ma:root="true" ma:fieldsID="516545108792c2a6cd8cca0c51d2044e" ns2:_="" ns3:_="">
    <xsd:import namespace="09d7e9fc-52f2-4da5-9fe8-dbd8b5e53505"/>
    <xsd:import namespace="90018bc9-e592-4f1d-9955-bf98a74e8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e9fc-52f2-4da5-9fe8-dbd8b5e53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18bc9-e592-4f1d-9955-bf98a74e83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7571E-8307-4F26-829C-F95A8C7E9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7e9fc-52f2-4da5-9fe8-dbd8b5e53505"/>
    <ds:schemaRef ds:uri="90018bc9-e592-4f1d-9955-bf98a74e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922E6-2F69-4578-86D5-53A9C9B81AD7}">
  <ds:schemaRefs>
    <ds:schemaRef ds:uri="http://schemas.microsoft.com/sharepoint/v3/contenttype/forms"/>
  </ds:schemaRefs>
</ds:datastoreItem>
</file>

<file path=customXml/itemProps3.xml><?xml version="1.0" encoding="utf-8"?>
<ds:datastoreItem xmlns:ds="http://schemas.openxmlformats.org/officeDocument/2006/customXml" ds:itemID="{B70AFCF3-74D8-4C15-B65A-967AA661B69A}">
  <ds:schemaRefs>
    <ds:schemaRef ds:uri="http://schemas.openxmlformats.org/officeDocument/2006/bibliography"/>
  </ds:schemaRefs>
</ds:datastoreItem>
</file>

<file path=customXml/itemProps4.xml><?xml version="1.0" encoding="utf-8"?>
<ds:datastoreItem xmlns:ds="http://schemas.openxmlformats.org/officeDocument/2006/customXml" ds:itemID="{3F047FD2-1D79-4FAB-A2B7-67EA8D9D6728}">
  <ds:schemaRefs>
    <ds:schemaRef ds:uri="http://www.w3.org/XML/1998/namespace"/>
    <ds:schemaRef ds:uri="http://purl.org/dc/elements/1.1/"/>
    <ds:schemaRef ds:uri="http://schemas.openxmlformats.org/package/2006/metadata/core-properties"/>
    <ds:schemaRef ds:uri="1e4f5316-31c9-436f-ad62-e4801b2c59f3"/>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717dd6a9-8a9a-4dbb-adf2-82f4a3d184a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Smith</dc:creator>
  <cp:keywords/>
  <dc:description/>
  <cp:lastModifiedBy>April Walker</cp:lastModifiedBy>
  <cp:revision>4</cp:revision>
  <dcterms:created xsi:type="dcterms:W3CDTF">2021-08-13T11:18:00Z</dcterms:created>
  <dcterms:modified xsi:type="dcterms:W3CDTF">2021-08-13T11:56:00Z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0x010100A5D7AFCE05ED2344A26D86D339395923</vt:lpwstr>
  </property>
</Properties>
</file>